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ED" w:rsidRPr="003D5C04" w:rsidRDefault="00D92AED" w:rsidP="001D7C0D">
      <w:pPr>
        <w:spacing w:line="276" w:lineRule="auto"/>
        <w:jc w:val="both"/>
        <w:rPr>
          <w:color w:val="000000"/>
          <w:sz w:val="22"/>
          <w:szCs w:val="22"/>
        </w:rPr>
      </w:pPr>
    </w:p>
    <w:p w:rsidR="00D92AED" w:rsidRPr="001E4311" w:rsidRDefault="00D92AED" w:rsidP="001D7C0D">
      <w:pPr>
        <w:spacing w:line="276" w:lineRule="auto"/>
        <w:jc w:val="both"/>
        <w:rPr>
          <w:color w:val="000000"/>
          <w:sz w:val="16"/>
          <w:szCs w:val="16"/>
        </w:rPr>
      </w:pPr>
    </w:p>
    <w:p w:rsidR="00D92AED" w:rsidRPr="002D55FF" w:rsidRDefault="00D92AED" w:rsidP="00D778F1">
      <w:pPr>
        <w:jc w:val="center"/>
        <w:rPr>
          <w:rFonts w:ascii="Lucida Calligraphy" w:hAnsi="Lucida Calligraphy"/>
          <w:b/>
          <w:bCs/>
          <w:i/>
        </w:rPr>
      </w:pPr>
      <w:r w:rsidRPr="002D55FF">
        <w:rPr>
          <w:rFonts w:ascii="Lucida Calligraphy" w:hAnsi="Lucida Calligraphy"/>
          <w:b/>
          <w:bCs/>
          <w:i/>
        </w:rPr>
        <w:t>Que otros se jacten de los libros que les ha sido dado escribir;</w:t>
      </w:r>
    </w:p>
    <w:p w:rsidR="00D92AED" w:rsidRPr="002D55FF" w:rsidRDefault="00D92AED" w:rsidP="00D778F1">
      <w:pPr>
        <w:jc w:val="center"/>
        <w:rPr>
          <w:rFonts w:ascii="Lucida Calligraphy" w:hAnsi="Lucida Calligraphy"/>
          <w:b/>
          <w:i/>
        </w:rPr>
      </w:pPr>
      <w:r w:rsidRPr="002D55FF">
        <w:rPr>
          <w:rFonts w:ascii="Lucida Calligraphy" w:hAnsi="Lucida Calligraphy"/>
          <w:b/>
          <w:bCs/>
          <w:i/>
        </w:rPr>
        <w:t xml:space="preserve">yo me jacto de aquellos que me fue dado leer”. </w:t>
      </w:r>
      <w:r w:rsidRPr="002D55FF">
        <w:rPr>
          <w:rFonts w:ascii="Lucida Calligraphy" w:hAnsi="Lucida Calligraphy"/>
          <w:b/>
          <w:i/>
        </w:rPr>
        <w:br/>
      </w:r>
      <w:r w:rsidRPr="002D55FF">
        <w:rPr>
          <w:rFonts w:ascii="Lucida Calligraphy" w:hAnsi="Lucida Calligraphy"/>
          <w:b/>
          <w:i/>
        </w:rPr>
        <w:br/>
        <w:t>Jorge Luis Borges</w:t>
      </w:r>
    </w:p>
    <w:p w:rsidR="00D92AED" w:rsidRPr="00A0717C" w:rsidRDefault="00D92AED" w:rsidP="00D778F1">
      <w:pPr>
        <w:jc w:val="center"/>
        <w:rPr>
          <w:rFonts w:ascii="Garamond" w:hAnsi="Garamond"/>
          <w:b/>
          <w:sz w:val="28"/>
          <w:szCs w:val="28"/>
        </w:rPr>
      </w:pPr>
    </w:p>
    <w:p w:rsidR="00D92AED" w:rsidRPr="00A0717C" w:rsidRDefault="00D92AED" w:rsidP="00D778F1">
      <w:pPr>
        <w:jc w:val="center"/>
        <w:rPr>
          <w:rFonts w:ascii="Garamond" w:hAnsi="Garamond"/>
          <w:b/>
          <w:sz w:val="28"/>
          <w:szCs w:val="28"/>
        </w:rPr>
      </w:pPr>
    </w:p>
    <w:p w:rsidR="00D92AED" w:rsidRPr="00A0717C" w:rsidRDefault="00D92AED" w:rsidP="00D778F1">
      <w:pPr>
        <w:jc w:val="center"/>
        <w:rPr>
          <w:rFonts w:ascii="Garamond" w:hAnsi="Garamond"/>
          <w:b/>
          <w:sz w:val="28"/>
          <w:szCs w:val="28"/>
        </w:rPr>
      </w:pPr>
    </w:p>
    <w:p w:rsidR="00D92AED" w:rsidRPr="00A0717C" w:rsidRDefault="00D92AED" w:rsidP="00D778F1">
      <w:pPr>
        <w:jc w:val="center"/>
        <w:rPr>
          <w:rFonts w:ascii="Garamond" w:hAnsi="Garamond"/>
          <w:sz w:val="28"/>
          <w:szCs w:val="28"/>
        </w:rPr>
      </w:pPr>
      <w:r w:rsidRPr="00452934">
        <w:rPr>
          <w:rFonts w:ascii="Garamond" w:hAnsi="Garamond"/>
          <w:noProof/>
          <w:sz w:val="28"/>
          <w:szCs w:val="28"/>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 style="width:107.25pt;height:105.75pt;visibility:visible">
            <v:imagedata r:id="rId5" o:title=""/>
          </v:shape>
        </w:pict>
      </w:r>
    </w:p>
    <w:p w:rsidR="00D92AED" w:rsidRPr="00A0717C" w:rsidRDefault="00D92AED" w:rsidP="00D778F1">
      <w:pPr>
        <w:jc w:val="center"/>
        <w:rPr>
          <w:rFonts w:ascii="Garamond" w:hAnsi="Garamond"/>
          <w:sz w:val="28"/>
          <w:szCs w:val="28"/>
        </w:rPr>
      </w:pPr>
    </w:p>
    <w:p w:rsidR="00D92AED" w:rsidRPr="00A0717C" w:rsidRDefault="00D92AED" w:rsidP="00D778F1">
      <w:pPr>
        <w:jc w:val="center"/>
        <w:rPr>
          <w:rFonts w:ascii="Garamond" w:hAnsi="Garamond"/>
          <w:sz w:val="28"/>
          <w:szCs w:val="28"/>
        </w:rPr>
      </w:pPr>
    </w:p>
    <w:p w:rsidR="00D92AED" w:rsidRPr="00A0717C" w:rsidRDefault="00D92AED" w:rsidP="00D778F1">
      <w:pPr>
        <w:jc w:val="center"/>
        <w:rPr>
          <w:rFonts w:ascii="Garamond" w:hAnsi="Garamond"/>
          <w:sz w:val="28"/>
          <w:szCs w:val="28"/>
        </w:rPr>
      </w:pPr>
    </w:p>
    <w:p w:rsidR="00D92AED" w:rsidRPr="002D55FF" w:rsidRDefault="00D92AED" w:rsidP="00D778F1">
      <w:pPr>
        <w:jc w:val="center"/>
        <w:rPr>
          <w:rFonts w:ascii="Lucida Calligraphy" w:hAnsi="Lucida Calligraphy" w:cs="Arial"/>
          <w:b/>
          <w:i/>
          <w:sz w:val="32"/>
          <w:szCs w:val="32"/>
        </w:rPr>
      </w:pPr>
      <w:r w:rsidRPr="002D55FF">
        <w:rPr>
          <w:rFonts w:ascii="Lucida Calligraphy" w:hAnsi="Lucida Calligraphy" w:cs="Arial"/>
          <w:b/>
          <w:i/>
          <w:sz w:val="32"/>
          <w:szCs w:val="32"/>
        </w:rPr>
        <w:t>ESCUELA NORMAL SUPERIOR Nº 15</w:t>
      </w:r>
    </w:p>
    <w:p w:rsidR="00D92AED" w:rsidRPr="002D55FF" w:rsidRDefault="00D92AED" w:rsidP="00D778F1">
      <w:pPr>
        <w:jc w:val="center"/>
        <w:rPr>
          <w:rFonts w:ascii="Lucida Calligraphy" w:hAnsi="Lucida Calligraphy" w:cs="Arial"/>
          <w:b/>
          <w:i/>
          <w:sz w:val="32"/>
          <w:szCs w:val="32"/>
        </w:rPr>
      </w:pPr>
      <w:r w:rsidRPr="002D55FF">
        <w:rPr>
          <w:rFonts w:ascii="Lucida Calligraphy" w:hAnsi="Lucida Calligraphy" w:cs="Arial"/>
          <w:b/>
          <w:i/>
          <w:sz w:val="32"/>
          <w:szCs w:val="32"/>
        </w:rPr>
        <w:t>“DOMINGO FAUSTINO SARMIENTO”</w:t>
      </w:r>
    </w:p>
    <w:p w:rsidR="00D92AED" w:rsidRPr="002D55FF" w:rsidRDefault="00D92AED" w:rsidP="00D778F1">
      <w:pPr>
        <w:jc w:val="center"/>
        <w:rPr>
          <w:rFonts w:ascii="Lucida Calligraphy" w:hAnsi="Lucida Calligraphy" w:cs="Arial"/>
          <w:b/>
          <w:i/>
          <w:sz w:val="32"/>
          <w:szCs w:val="32"/>
        </w:rPr>
      </w:pPr>
    </w:p>
    <w:p w:rsidR="00D92AED" w:rsidRPr="002D55FF" w:rsidRDefault="00D92AED" w:rsidP="00D778F1">
      <w:pPr>
        <w:jc w:val="center"/>
        <w:rPr>
          <w:rFonts w:ascii="Lucida Calligraphy" w:hAnsi="Lucida Calligraphy" w:cs="Arial"/>
          <w:b/>
          <w:i/>
          <w:sz w:val="32"/>
          <w:szCs w:val="32"/>
        </w:rPr>
      </w:pPr>
      <w:r w:rsidRPr="002D55FF">
        <w:rPr>
          <w:rFonts w:ascii="Lucida Calligraphy" w:hAnsi="Lucida Calligraphy" w:cs="Arial"/>
          <w:b/>
          <w:i/>
          <w:sz w:val="32"/>
          <w:szCs w:val="32"/>
        </w:rPr>
        <w:t>PROFESORADO PARA LA E. G. B. 3 y</w:t>
      </w:r>
    </w:p>
    <w:p w:rsidR="00D92AED" w:rsidRPr="002D55FF" w:rsidRDefault="00D92AED" w:rsidP="00D778F1">
      <w:pPr>
        <w:jc w:val="center"/>
        <w:rPr>
          <w:rFonts w:ascii="Lucida Calligraphy" w:hAnsi="Lucida Calligraphy" w:cs="Arial"/>
          <w:b/>
          <w:i/>
          <w:sz w:val="32"/>
          <w:szCs w:val="32"/>
        </w:rPr>
      </w:pPr>
      <w:r w:rsidRPr="002D55FF">
        <w:rPr>
          <w:rFonts w:ascii="Lucida Calligraphy" w:hAnsi="Lucida Calligraphy" w:cs="Arial"/>
          <w:b/>
          <w:i/>
          <w:sz w:val="32"/>
          <w:szCs w:val="32"/>
        </w:rPr>
        <w:t>LA EDUCACIÓN POLIMODAL EN LENGUA Y LITERATURA</w:t>
      </w:r>
    </w:p>
    <w:p w:rsidR="00D92AED" w:rsidRPr="002D55FF" w:rsidRDefault="00D92AED" w:rsidP="00D778F1">
      <w:pPr>
        <w:jc w:val="center"/>
        <w:rPr>
          <w:rFonts w:ascii="Lucida Calligraphy" w:hAnsi="Lucida Calligraphy"/>
          <w:b/>
          <w:i/>
          <w:sz w:val="32"/>
          <w:szCs w:val="32"/>
        </w:rPr>
      </w:pPr>
    </w:p>
    <w:p w:rsidR="00D92AED" w:rsidRPr="002D55FF" w:rsidRDefault="00D92AED" w:rsidP="00D778F1">
      <w:pPr>
        <w:jc w:val="center"/>
        <w:rPr>
          <w:rFonts w:ascii="Lucida Calligraphy" w:hAnsi="Lucida Calligraphy"/>
          <w:b/>
          <w:i/>
          <w:sz w:val="32"/>
          <w:szCs w:val="32"/>
        </w:rPr>
      </w:pPr>
      <w:r>
        <w:rPr>
          <w:rFonts w:ascii="Lucida Calligraphy" w:hAnsi="Lucida Calligraphy"/>
          <w:b/>
          <w:i/>
          <w:sz w:val="32"/>
          <w:szCs w:val="32"/>
        </w:rPr>
        <w:t>TALLER DE EXPRESIÓN ORAL Y ESCRITA</w:t>
      </w:r>
    </w:p>
    <w:p w:rsidR="00D92AED" w:rsidRPr="002D55FF" w:rsidRDefault="00D92AED" w:rsidP="00D778F1">
      <w:pPr>
        <w:jc w:val="center"/>
        <w:rPr>
          <w:rFonts w:ascii="Lucida Calligraphy" w:hAnsi="Lucida Calligraphy"/>
          <w:b/>
          <w:i/>
          <w:sz w:val="32"/>
          <w:szCs w:val="32"/>
        </w:rPr>
      </w:pPr>
    </w:p>
    <w:p w:rsidR="00D92AED" w:rsidRPr="002D55FF" w:rsidRDefault="00D92AED" w:rsidP="00D778F1">
      <w:pPr>
        <w:jc w:val="center"/>
        <w:rPr>
          <w:rFonts w:ascii="Lucida Calligraphy" w:hAnsi="Lucida Calligraphy"/>
          <w:b/>
          <w:i/>
          <w:sz w:val="32"/>
          <w:szCs w:val="32"/>
        </w:rPr>
      </w:pPr>
      <w:r w:rsidRPr="002D55FF">
        <w:rPr>
          <w:rFonts w:ascii="Lucida Calligraphy" w:hAnsi="Lucida Calligraphy"/>
          <w:b/>
          <w:i/>
          <w:sz w:val="32"/>
          <w:szCs w:val="32"/>
        </w:rPr>
        <w:t>PLANIFICACIÓN ANUAL</w:t>
      </w:r>
    </w:p>
    <w:p w:rsidR="00D92AED" w:rsidRPr="002D55FF" w:rsidRDefault="00D92AED" w:rsidP="00D778F1">
      <w:pPr>
        <w:jc w:val="center"/>
        <w:rPr>
          <w:rFonts w:ascii="Lucida Calligraphy" w:hAnsi="Lucida Calligraphy"/>
          <w:b/>
          <w:i/>
          <w:sz w:val="32"/>
          <w:szCs w:val="32"/>
        </w:rPr>
      </w:pPr>
    </w:p>
    <w:p w:rsidR="00D92AED" w:rsidRPr="002D55FF" w:rsidRDefault="00D92AED" w:rsidP="00D778F1">
      <w:pPr>
        <w:jc w:val="center"/>
        <w:rPr>
          <w:rFonts w:ascii="Lucida Calligraphy" w:hAnsi="Lucida Calligraphy"/>
          <w:b/>
          <w:i/>
          <w:sz w:val="32"/>
          <w:szCs w:val="32"/>
        </w:rPr>
      </w:pPr>
      <w:r>
        <w:rPr>
          <w:rFonts w:ascii="Lucida Calligraphy" w:hAnsi="Lucida Calligraphy"/>
          <w:b/>
          <w:i/>
          <w:sz w:val="32"/>
          <w:szCs w:val="32"/>
        </w:rPr>
        <w:t>CURSO: PRIMER</w:t>
      </w:r>
      <w:r w:rsidRPr="002D55FF">
        <w:rPr>
          <w:rFonts w:ascii="Lucida Calligraphy" w:hAnsi="Lucida Calligraphy"/>
          <w:b/>
          <w:i/>
          <w:sz w:val="32"/>
          <w:szCs w:val="32"/>
        </w:rPr>
        <w:t xml:space="preserve"> AÑO</w:t>
      </w:r>
    </w:p>
    <w:p w:rsidR="00D92AED" w:rsidRPr="002D55FF" w:rsidRDefault="00D92AED" w:rsidP="00D778F1">
      <w:pPr>
        <w:jc w:val="center"/>
        <w:rPr>
          <w:rFonts w:ascii="Lucida Calligraphy" w:hAnsi="Lucida Calligraphy"/>
          <w:b/>
          <w:i/>
          <w:sz w:val="32"/>
          <w:szCs w:val="32"/>
        </w:rPr>
      </w:pPr>
    </w:p>
    <w:p w:rsidR="00D92AED" w:rsidRPr="002D55FF" w:rsidRDefault="00D92AED" w:rsidP="00D778F1">
      <w:pPr>
        <w:jc w:val="center"/>
        <w:rPr>
          <w:rFonts w:ascii="Lucida Calligraphy" w:hAnsi="Lucida Calligraphy"/>
          <w:b/>
          <w:i/>
          <w:sz w:val="32"/>
          <w:szCs w:val="32"/>
        </w:rPr>
      </w:pPr>
      <w:r w:rsidRPr="002D55FF">
        <w:rPr>
          <w:rFonts w:ascii="Lucida Calligraphy" w:hAnsi="Lucida Calligraphy"/>
          <w:b/>
          <w:i/>
          <w:sz w:val="32"/>
          <w:szCs w:val="32"/>
        </w:rPr>
        <w:t>PROFESORA: CLAUDINA DELFIN</w:t>
      </w:r>
    </w:p>
    <w:p w:rsidR="00D92AED" w:rsidRPr="002D55FF" w:rsidRDefault="00D92AED" w:rsidP="00D778F1">
      <w:pPr>
        <w:jc w:val="center"/>
        <w:rPr>
          <w:rFonts w:ascii="Lucida Calligraphy" w:hAnsi="Lucida Calligraphy"/>
          <w:b/>
          <w:i/>
          <w:sz w:val="32"/>
          <w:szCs w:val="32"/>
        </w:rPr>
      </w:pPr>
    </w:p>
    <w:p w:rsidR="00D92AED" w:rsidRPr="002D55FF" w:rsidRDefault="00D92AED" w:rsidP="00D778F1">
      <w:pPr>
        <w:jc w:val="center"/>
        <w:rPr>
          <w:rFonts w:ascii="Lucida Calligraphy" w:hAnsi="Lucida Calligraphy"/>
          <w:b/>
          <w:i/>
          <w:sz w:val="32"/>
          <w:szCs w:val="32"/>
        </w:rPr>
      </w:pPr>
      <w:r w:rsidRPr="002D55FF">
        <w:rPr>
          <w:rFonts w:ascii="Lucida Calligraphy" w:hAnsi="Lucida Calligraphy"/>
          <w:b/>
          <w:i/>
          <w:sz w:val="32"/>
          <w:szCs w:val="32"/>
        </w:rPr>
        <w:t>CICLO LECTIVO: 2013</w:t>
      </w:r>
    </w:p>
    <w:p w:rsidR="00D92AED" w:rsidRPr="00FC377A" w:rsidRDefault="00D92AED" w:rsidP="00D778F1">
      <w:pPr>
        <w:jc w:val="both"/>
        <w:rPr>
          <w:rFonts w:ascii="Garamond" w:hAnsi="Garamond"/>
          <w:b/>
          <w:i/>
        </w:rPr>
      </w:pPr>
    </w:p>
    <w:p w:rsidR="00D92AED" w:rsidRDefault="00D92AED" w:rsidP="001D7C0D">
      <w:pPr>
        <w:spacing w:line="276" w:lineRule="auto"/>
        <w:rPr>
          <w:color w:val="000000"/>
        </w:rPr>
      </w:pPr>
    </w:p>
    <w:p w:rsidR="00D92AED" w:rsidRDefault="00D92AED" w:rsidP="001D7C0D">
      <w:pPr>
        <w:spacing w:line="276" w:lineRule="auto"/>
        <w:rPr>
          <w:color w:val="000000"/>
        </w:rPr>
      </w:pPr>
    </w:p>
    <w:p w:rsidR="00D92AED" w:rsidRDefault="00D92AED" w:rsidP="001D7C0D">
      <w:pPr>
        <w:spacing w:line="276" w:lineRule="auto"/>
        <w:rPr>
          <w:color w:val="000000"/>
        </w:rPr>
      </w:pPr>
    </w:p>
    <w:p w:rsidR="00D92AED" w:rsidRPr="00474361" w:rsidRDefault="00D92AED" w:rsidP="001D7C0D">
      <w:pPr>
        <w:spacing w:line="276" w:lineRule="auto"/>
        <w:jc w:val="center"/>
        <w:rPr>
          <w:rFonts w:ascii="Garamond" w:hAnsi="Garamond"/>
          <w:b/>
          <w:color w:val="000000"/>
        </w:rPr>
      </w:pPr>
      <w:r w:rsidRPr="00474361">
        <w:rPr>
          <w:rFonts w:ascii="Garamond" w:hAnsi="Garamond"/>
          <w:b/>
          <w:color w:val="000000"/>
        </w:rPr>
        <w:t>PLANIFICACIÓN ANUAL</w:t>
      </w:r>
    </w:p>
    <w:p w:rsidR="00D92AED" w:rsidRDefault="00D92AED" w:rsidP="001D7C0D">
      <w:pPr>
        <w:spacing w:line="276" w:lineRule="auto"/>
        <w:jc w:val="both"/>
        <w:rPr>
          <w:rFonts w:ascii="Garamond" w:hAnsi="Garamond"/>
          <w:b/>
          <w:color w:val="000000"/>
        </w:rPr>
      </w:pPr>
    </w:p>
    <w:p w:rsidR="00D92AED" w:rsidRPr="003D5C04" w:rsidRDefault="00D92AED" w:rsidP="001D7C0D">
      <w:pPr>
        <w:spacing w:line="276" w:lineRule="auto"/>
        <w:jc w:val="both"/>
        <w:rPr>
          <w:rFonts w:ascii="Garamond" w:hAnsi="Garamond"/>
          <w:b/>
          <w:color w:val="000000"/>
        </w:rPr>
      </w:pPr>
      <w:r w:rsidRPr="003D5C04">
        <w:rPr>
          <w:rFonts w:ascii="Garamond" w:hAnsi="Garamond"/>
          <w:b/>
          <w:color w:val="000000"/>
        </w:rPr>
        <w:t>Fundamentación</w:t>
      </w:r>
      <w:r>
        <w:rPr>
          <w:rFonts w:ascii="Garamond" w:hAnsi="Garamond"/>
          <w:b/>
          <w:color w:val="000000"/>
        </w:rPr>
        <w:t xml:space="preserve"> </w:t>
      </w:r>
    </w:p>
    <w:p w:rsidR="00D92AED" w:rsidRPr="001E4311" w:rsidRDefault="00D92AED" w:rsidP="001D7C0D">
      <w:pPr>
        <w:spacing w:line="276" w:lineRule="auto"/>
        <w:jc w:val="both"/>
        <w:rPr>
          <w:rFonts w:ascii="Garamond" w:hAnsi="Garamond"/>
          <w:b/>
          <w:color w:val="000000"/>
          <w:sz w:val="16"/>
          <w:szCs w:val="16"/>
        </w:rPr>
      </w:pPr>
    </w:p>
    <w:p w:rsidR="00D92AED" w:rsidRPr="003D5C04" w:rsidRDefault="00D92AED" w:rsidP="001D7C0D">
      <w:pPr>
        <w:spacing w:line="276" w:lineRule="auto"/>
        <w:jc w:val="both"/>
        <w:rPr>
          <w:rFonts w:ascii="Garamond" w:hAnsi="Garamond"/>
          <w:color w:val="000000"/>
        </w:rPr>
      </w:pPr>
      <w:r w:rsidRPr="003D5C04">
        <w:rPr>
          <w:rFonts w:ascii="Garamond" w:hAnsi="Garamond"/>
          <w:b/>
          <w:color w:val="000000"/>
        </w:rPr>
        <w:tab/>
      </w:r>
      <w:r w:rsidRPr="003D5C04">
        <w:rPr>
          <w:rFonts w:ascii="Garamond" w:hAnsi="Garamond"/>
          <w:color w:val="000000"/>
        </w:rPr>
        <w:t>Capacitar a los alumnos para que sean competentes en producción e interpretación de textos adecuados a sus necesidades comunicacionales, es un desafío. Una labor eficiente implica el trabajo con la oralidad, la lectura y la escritura. Tarea compleja, con saberes que no son aprendidos de una vez y para siempre en los niveles primario y secundario, sino que deben ser profundizados al ingresar en el nivel superior, donde hay modos instituidos de circulación de la palabra, de validación de la misma, condiciones de producción y socialización de los discursos.</w:t>
      </w:r>
    </w:p>
    <w:p w:rsidR="00D92AED" w:rsidRPr="003D5C04" w:rsidRDefault="00D92AED" w:rsidP="001D7C0D">
      <w:pPr>
        <w:spacing w:line="276" w:lineRule="auto"/>
        <w:jc w:val="both"/>
        <w:rPr>
          <w:rFonts w:ascii="Garamond" w:hAnsi="Garamond"/>
          <w:color w:val="000000"/>
        </w:rPr>
      </w:pPr>
      <w:r w:rsidRPr="003D5C04">
        <w:rPr>
          <w:rFonts w:ascii="Garamond" w:hAnsi="Garamond"/>
          <w:color w:val="000000"/>
        </w:rPr>
        <w:tab/>
        <w:t>En lo que respecta a la oralidad, debe ser trabajada en todos los niveles del sistema educativo, desde el inicial al superior. Como se sabe, ninguna sociedad accede a las escritura sin la oralidad. A partir del siglo XVI se intensificaron los estudios sobre las relaciones entre la lengua escrita y el habla. La tradición oral ha dejado un patrimonio muy rico en mitos, leyendas, cuentos populares, etc. Trabajar y comprender los problemas de la oralidad primaria –la de las sociedades que carecen de escritura, según Walter Ong- nos ayuda a estudiar mejor las dificultades de la lengua escrita. Su tratamiento es destacado en los distintos documentos de los ministerios de educación.</w:t>
      </w:r>
    </w:p>
    <w:p w:rsidR="00D92AED" w:rsidRPr="003D5C04" w:rsidRDefault="00D92AED" w:rsidP="001D7C0D">
      <w:pPr>
        <w:spacing w:line="276" w:lineRule="auto"/>
        <w:jc w:val="both"/>
        <w:rPr>
          <w:rFonts w:ascii="Garamond" w:hAnsi="Garamond"/>
          <w:color w:val="000000"/>
        </w:rPr>
      </w:pPr>
      <w:r w:rsidRPr="003D5C04">
        <w:rPr>
          <w:rFonts w:ascii="Garamond" w:hAnsi="Garamond"/>
          <w:color w:val="000000"/>
        </w:rPr>
        <w:tab/>
        <w:t>En cuanto a la lectura y la escritura, es preciso considerar su enseñanza, por un lado, porque aprender los contenidos de cada materia consiste en apropiarse de su sistema conceptual-metodológico y de sus prácticas discursivas peculiares; por otro, con el fin de incorporar nuevos saberes, los alumnos tienen que reconstruirlo una y otra vez, y la lectura y la escritura se convierten en herramientas fundamentales en esta tarea de asimilación y transformación del conocimiento.</w:t>
      </w:r>
    </w:p>
    <w:p w:rsidR="00D92AED" w:rsidRPr="003D5C04" w:rsidRDefault="00D92AED" w:rsidP="001D7C0D">
      <w:pPr>
        <w:spacing w:line="276" w:lineRule="auto"/>
        <w:jc w:val="both"/>
        <w:rPr>
          <w:rFonts w:ascii="Garamond" w:hAnsi="Garamond"/>
          <w:color w:val="000000"/>
        </w:rPr>
      </w:pPr>
      <w:r w:rsidRPr="003D5C04">
        <w:rPr>
          <w:rFonts w:ascii="Garamond" w:hAnsi="Garamond"/>
          <w:color w:val="000000"/>
        </w:rPr>
        <w:tab/>
        <w:t>Este proyecto apunta a que los alumnos conciban, definitivamente, l</w:t>
      </w:r>
      <w:r>
        <w:rPr>
          <w:rFonts w:ascii="Garamond" w:hAnsi="Garamond"/>
          <w:color w:val="000000"/>
        </w:rPr>
        <w:t>a lectura y la escritura como</w:t>
      </w:r>
      <w:r w:rsidRPr="003D5C04">
        <w:rPr>
          <w:rFonts w:ascii="Garamond" w:hAnsi="Garamond"/>
          <w:color w:val="000000"/>
        </w:rPr>
        <w:t xml:space="preserve"> proceso</w:t>
      </w:r>
      <w:r>
        <w:rPr>
          <w:rFonts w:ascii="Garamond" w:hAnsi="Garamond"/>
          <w:color w:val="000000"/>
        </w:rPr>
        <w:t>s</w:t>
      </w:r>
      <w:r w:rsidRPr="003D5C04">
        <w:rPr>
          <w:rFonts w:ascii="Garamond" w:hAnsi="Garamond"/>
          <w:color w:val="000000"/>
        </w:rPr>
        <w:t>, por lo que se presentarán todas las etapas y se reflexionará sobre cada una de ellas.</w:t>
      </w:r>
    </w:p>
    <w:p w:rsidR="00D92AED" w:rsidRPr="003D5C04" w:rsidRDefault="00D92AED" w:rsidP="001D7C0D">
      <w:pPr>
        <w:pStyle w:val="NoSpacing"/>
        <w:spacing w:line="276" w:lineRule="auto"/>
        <w:jc w:val="both"/>
        <w:rPr>
          <w:rFonts w:ascii="Garamond" w:hAnsi="Garamond" w:cs="Arial"/>
          <w:color w:val="000000"/>
          <w:sz w:val="24"/>
          <w:szCs w:val="24"/>
        </w:rPr>
      </w:pPr>
      <w:r w:rsidRPr="003D5C04">
        <w:rPr>
          <w:rFonts w:ascii="Garamond" w:hAnsi="Garamond"/>
          <w:color w:val="000000"/>
        </w:rPr>
        <w:tab/>
      </w:r>
      <w:smartTag w:uri="urn:schemas-microsoft-com:office:smarttags" w:element="PersonName">
        <w:smartTagPr>
          <w:attr w:name="ProductID" w:val="La Profesora Isabel"/>
        </w:smartTagPr>
        <w:r w:rsidRPr="003D5C04">
          <w:rPr>
            <w:rFonts w:ascii="Garamond" w:hAnsi="Garamond" w:cs="Arial"/>
            <w:color w:val="000000"/>
            <w:sz w:val="24"/>
            <w:szCs w:val="24"/>
          </w:rPr>
          <w:t>La Profesora Isabel</w:t>
        </w:r>
      </w:smartTag>
      <w:r w:rsidRPr="003D5C04">
        <w:rPr>
          <w:rFonts w:ascii="Garamond" w:hAnsi="Garamond" w:cs="Arial"/>
          <w:color w:val="000000"/>
          <w:sz w:val="24"/>
          <w:szCs w:val="24"/>
        </w:rPr>
        <w:t xml:space="preserve"> Solé en su obra “Estrategias de lectura” (1994) define a la lectura como un proceso interactivo entre el lector  y el texto, mediante el cual el lector construye el significado estableciendo una relación entre sus saberes previos y sus expectativas, y los nuevos conocimientos que le aporta el texto.</w:t>
      </w:r>
    </w:p>
    <w:p w:rsidR="00D92AED" w:rsidRPr="003D5C04" w:rsidRDefault="00D92AED" w:rsidP="001D7C0D">
      <w:pPr>
        <w:spacing w:line="276" w:lineRule="auto"/>
        <w:ind w:firstLine="708"/>
        <w:jc w:val="both"/>
        <w:rPr>
          <w:rFonts w:ascii="Garamond" w:hAnsi="Garamond"/>
          <w:color w:val="000000"/>
        </w:rPr>
      </w:pPr>
      <w:r w:rsidRPr="003D5C04">
        <w:rPr>
          <w:rFonts w:ascii="Garamond" w:hAnsi="Garamond"/>
          <w:color w:val="000000"/>
        </w:rPr>
        <w:t>Maite Alvarado sostiene que en los modelos cognitivos de la escritura se usa con frecuencia la palabra “composición” para designar el proceso completo de generar ideas, organizarlas y escribirlas, incluidas las idas y vueltas que caracterizan esa marcha. Y se reserva el término “redacción” para referir exclusivamente al aspecto lingüístico del proceso, la puesta en palabras de las ideas. Esta distinción conserva resonancias del modo en que la antigua retórica describía el proceso de elaboración del discurso. Pero, a diferencia del modelo retórico que dividía el proceso en etapas (invención, disposición, elocución), los enfoques cognitivos de la composición insisten en que no se trata de un proceso lineal, en el que primero se piensa lo que se va a decir, luego se lo ordena y por último se corrige. Por el contrario, se trata de un proceso recursivo, tanto la planificación como la revisión se realizan tantas veces cuantas sea necesario e interrumpen la redacción en cualquier momento. Esta novedad es aportada por los autores Linda Flower y John Hayes, quienes reconocen tres momentos: planificación, traducción, revisión.</w:t>
      </w:r>
    </w:p>
    <w:p w:rsidR="00D92AED" w:rsidRPr="003D5C04" w:rsidRDefault="00D92AED" w:rsidP="001D7C0D">
      <w:pPr>
        <w:spacing w:line="276" w:lineRule="auto"/>
        <w:jc w:val="both"/>
        <w:rPr>
          <w:rFonts w:ascii="Garamond" w:hAnsi="Garamond"/>
          <w:color w:val="000000"/>
        </w:rPr>
      </w:pPr>
      <w:r w:rsidRPr="003D5C04">
        <w:rPr>
          <w:rFonts w:ascii="Garamond" w:hAnsi="Garamond"/>
          <w:color w:val="000000"/>
        </w:rPr>
        <w:tab/>
        <w:t>Por lo antes expuesto, podemos concluir que las actividades relacionadas con la lectura y la escritura y con las prácticas discursivas pueden ser pensadas como estrategias de aprendizaje, centradas en las acciones cognitivas que implican, y no ya en las características y estructuras de los textos. Desde esta perspectiva, el trabajo del Taller se orientará a que los alumnos desarrollen sus propios modos de construcción, organización y comunicación del conocimiento, ya que los modos de indagar, aprender y pensar en las distintas áreas están estrechamente vinculados con modos de leer y escribir, y con los soportes que se utilizan.</w:t>
      </w:r>
    </w:p>
    <w:p w:rsidR="00D92AED" w:rsidRPr="003D5C04" w:rsidRDefault="00D92AED" w:rsidP="001D7C0D">
      <w:pPr>
        <w:spacing w:line="276" w:lineRule="auto"/>
        <w:jc w:val="both"/>
        <w:rPr>
          <w:rFonts w:ascii="Garamond" w:hAnsi="Garamond"/>
          <w:color w:val="000000"/>
        </w:rPr>
      </w:pPr>
    </w:p>
    <w:p w:rsidR="00D92AED" w:rsidRPr="003D5C04" w:rsidRDefault="00D92AED" w:rsidP="001D7C0D">
      <w:pPr>
        <w:spacing w:line="276" w:lineRule="auto"/>
        <w:jc w:val="both"/>
        <w:rPr>
          <w:rFonts w:ascii="Garamond" w:hAnsi="Garamond"/>
          <w:b/>
          <w:color w:val="000000"/>
        </w:rPr>
      </w:pPr>
      <w:r w:rsidRPr="003D5C04">
        <w:rPr>
          <w:rFonts w:ascii="Garamond" w:hAnsi="Garamond"/>
          <w:b/>
          <w:color w:val="000000"/>
        </w:rPr>
        <w:t>Objetivos</w:t>
      </w:r>
      <w:r>
        <w:rPr>
          <w:rFonts w:ascii="Garamond" w:hAnsi="Garamond"/>
          <w:b/>
          <w:color w:val="000000"/>
        </w:rPr>
        <w:t xml:space="preserve"> del Taller</w:t>
      </w:r>
    </w:p>
    <w:p w:rsidR="00D92AED" w:rsidRPr="001349DE" w:rsidRDefault="00D92AED" w:rsidP="001D7C0D">
      <w:pPr>
        <w:spacing w:line="276" w:lineRule="auto"/>
        <w:jc w:val="both"/>
        <w:rPr>
          <w:rFonts w:ascii="Garamond" w:hAnsi="Garamond"/>
          <w:color w:val="000000"/>
          <w:sz w:val="16"/>
          <w:szCs w:val="16"/>
        </w:rPr>
      </w:pPr>
    </w:p>
    <w:p w:rsidR="00D92AED" w:rsidRPr="003D5C04" w:rsidRDefault="00D92AED" w:rsidP="001D7C0D">
      <w:pPr>
        <w:spacing w:line="276" w:lineRule="auto"/>
        <w:ind w:firstLine="708"/>
        <w:jc w:val="both"/>
        <w:rPr>
          <w:rFonts w:ascii="Garamond" w:hAnsi="Garamond" w:cs="Arial"/>
          <w:color w:val="000000"/>
        </w:rPr>
      </w:pPr>
      <w:r w:rsidRPr="003D5C04">
        <w:rPr>
          <w:rFonts w:ascii="Garamond" w:hAnsi="Garamond" w:cs="Arial"/>
          <w:color w:val="000000"/>
        </w:rPr>
        <w:t xml:space="preserve">Que durante </w:t>
      </w:r>
      <w:r>
        <w:rPr>
          <w:rFonts w:ascii="Garamond" w:hAnsi="Garamond" w:cs="Arial"/>
          <w:color w:val="000000"/>
        </w:rPr>
        <w:t>el desarrollo del taller</w:t>
      </w:r>
      <w:r w:rsidRPr="003D5C04">
        <w:rPr>
          <w:rFonts w:ascii="Garamond" w:hAnsi="Garamond" w:cs="Arial"/>
          <w:color w:val="000000"/>
        </w:rPr>
        <w:t xml:space="preserve"> y al finalizar el mismo, los alumnos logren:</w:t>
      </w:r>
    </w:p>
    <w:p w:rsidR="00D92AED" w:rsidRPr="003D5C04" w:rsidRDefault="00D92AED" w:rsidP="001D7C0D">
      <w:pPr>
        <w:spacing w:line="276" w:lineRule="auto"/>
        <w:jc w:val="both"/>
        <w:rPr>
          <w:rFonts w:ascii="Garamond" w:hAnsi="Garamond"/>
          <w:color w:val="000000"/>
          <w:sz w:val="16"/>
          <w:szCs w:val="16"/>
        </w:rPr>
      </w:pPr>
    </w:p>
    <w:p w:rsidR="00D92AED" w:rsidRPr="003D5C04" w:rsidRDefault="00D92AED" w:rsidP="001D7C0D">
      <w:pPr>
        <w:numPr>
          <w:ilvl w:val="0"/>
          <w:numId w:val="1"/>
        </w:numPr>
        <w:spacing w:line="276" w:lineRule="auto"/>
        <w:jc w:val="both"/>
        <w:rPr>
          <w:rFonts w:ascii="Garamond" w:hAnsi="Garamond" w:cs="Arial"/>
          <w:color w:val="000000"/>
        </w:rPr>
      </w:pPr>
      <w:r w:rsidRPr="003D5C04">
        <w:rPr>
          <w:rFonts w:ascii="Garamond" w:hAnsi="Garamond" w:cs="Arial"/>
          <w:color w:val="000000"/>
        </w:rPr>
        <w:t>Destacar la importancia del lenguaje verbal –oral y escrito- como vehículo de expresión y comunicación y como centro globalizador de otros aprendizajes.</w:t>
      </w:r>
    </w:p>
    <w:p w:rsidR="00D92AED" w:rsidRPr="003D5C04" w:rsidRDefault="00D92AED" w:rsidP="001D7C0D">
      <w:pPr>
        <w:numPr>
          <w:ilvl w:val="0"/>
          <w:numId w:val="1"/>
        </w:numPr>
        <w:spacing w:line="276" w:lineRule="auto"/>
        <w:jc w:val="both"/>
        <w:rPr>
          <w:rFonts w:ascii="Garamond" w:hAnsi="Garamond" w:cs="Arial"/>
          <w:color w:val="000000"/>
        </w:rPr>
      </w:pPr>
      <w:r w:rsidRPr="003D5C04">
        <w:rPr>
          <w:rFonts w:ascii="Garamond" w:hAnsi="Garamond" w:cs="Arial"/>
          <w:color w:val="000000"/>
        </w:rPr>
        <w:t>Ser lectores críticos, selectivos y competentes, con capacidad de procesar, sintetizar y organizar la información frente a diversos discursos sociales de creciente extensión y complejidad.</w:t>
      </w:r>
    </w:p>
    <w:p w:rsidR="00D92AED" w:rsidRPr="003D5C04" w:rsidRDefault="00D92AED" w:rsidP="001D7C0D">
      <w:pPr>
        <w:numPr>
          <w:ilvl w:val="0"/>
          <w:numId w:val="1"/>
        </w:numPr>
        <w:spacing w:line="276" w:lineRule="auto"/>
        <w:jc w:val="both"/>
        <w:rPr>
          <w:rFonts w:ascii="Garamond" w:hAnsi="Garamond" w:cs="Arial"/>
          <w:color w:val="000000"/>
        </w:rPr>
      </w:pPr>
      <w:r w:rsidRPr="003D5C04">
        <w:rPr>
          <w:rFonts w:ascii="Garamond" w:hAnsi="Garamond" w:cs="Arial"/>
          <w:color w:val="000000"/>
        </w:rPr>
        <w:t>Analizar críticamente los mensajes que proceden de los medios de comunicación social.</w:t>
      </w:r>
    </w:p>
    <w:p w:rsidR="00D92AED" w:rsidRPr="003D5C04" w:rsidRDefault="00D92AED" w:rsidP="001D7C0D">
      <w:pPr>
        <w:numPr>
          <w:ilvl w:val="0"/>
          <w:numId w:val="1"/>
        </w:numPr>
        <w:spacing w:line="276" w:lineRule="auto"/>
        <w:jc w:val="both"/>
        <w:rPr>
          <w:rFonts w:ascii="Garamond" w:hAnsi="Garamond" w:cs="Arial"/>
          <w:color w:val="000000"/>
        </w:rPr>
      </w:pPr>
      <w:r w:rsidRPr="003D5C04">
        <w:rPr>
          <w:rFonts w:ascii="Garamond" w:hAnsi="Garamond" w:cs="Arial"/>
          <w:color w:val="000000"/>
        </w:rPr>
        <w:t xml:space="preserve">Ser escritores competentes y creativos, en diversidad de textos y situaciones, con capacidad de sintetizar información proveniente de diversas fuentes. </w:t>
      </w:r>
    </w:p>
    <w:p w:rsidR="00D92AED" w:rsidRPr="003D5C04" w:rsidRDefault="00D92AED" w:rsidP="001D7C0D">
      <w:pPr>
        <w:numPr>
          <w:ilvl w:val="0"/>
          <w:numId w:val="1"/>
        </w:numPr>
        <w:spacing w:line="276" w:lineRule="auto"/>
        <w:jc w:val="both"/>
        <w:rPr>
          <w:rFonts w:ascii="Garamond" w:hAnsi="Garamond" w:cs="Arial"/>
          <w:color w:val="000000"/>
        </w:rPr>
      </w:pPr>
      <w:r w:rsidRPr="003D5C04">
        <w:rPr>
          <w:rFonts w:ascii="Garamond" w:hAnsi="Garamond" w:cs="Arial"/>
          <w:color w:val="000000"/>
        </w:rPr>
        <w:t>Utilizar estrategias de argumentación, fundamentando acuerdos y desacuerdos, opiniones y defensas.</w:t>
      </w:r>
    </w:p>
    <w:p w:rsidR="00D92AED" w:rsidRPr="003D5C04" w:rsidRDefault="00D92AED" w:rsidP="001D7C0D">
      <w:pPr>
        <w:numPr>
          <w:ilvl w:val="0"/>
          <w:numId w:val="1"/>
        </w:numPr>
        <w:spacing w:line="276" w:lineRule="auto"/>
        <w:jc w:val="both"/>
        <w:rPr>
          <w:rFonts w:ascii="Garamond" w:hAnsi="Garamond" w:cs="Arial"/>
          <w:color w:val="000000"/>
        </w:rPr>
      </w:pPr>
      <w:r w:rsidRPr="003D5C04">
        <w:rPr>
          <w:rFonts w:ascii="Garamond" w:hAnsi="Garamond" w:cs="Arial"/>
          <w:color w:val="000000"/>
        </w:rPr>
        <w:t>Concebir la lectura y la escritura como procesos que deben ser estudiados en todas sus etapas, además de reflexionar sobre cada una de ellas.</w:t>
      </w:r>
    </w:p>
    <w:p w:rsidR="00D92AED" w:rsidRPr="003D5C04" w:rsidRDefault="00D92AED" w:rsidP="001D7C0D">
      <w:pPr>
        <w:numPr>
          <w:ilvl w:val="0"/>
          <w:numId w:val="1"/>
        </w:numPr>
        <w:spacing w:line="276" w:lineRule="auto"/>
        <w:jc w:val="both"/>
        <w:rPr>
          <w:rFonts w:ascii="Garamond" w:hAnsi="Garamond" w:cs="Arial"/>
          <w:color w:val="000000"/>
        </w:rPr>
      </w:pPr>
      <w:r w:rsidRPr="003D5C04">
        <w:rPr>
          <w:rFonts w:ascii="Garamond" w:hAnsi="Garamond" w:cs="Arial"/>
          <w:color w:val="000000"/>
        </w:rPr>
        <w:t>Disfrutar autónomamente de la lectura y la escritura como formas de comunicación y como fuentes de enriquecimiento cultural y de placer personal.</w:t>
      </w:r>
    </w:p>
    <w:p w:rsidR="00D92AED" w:rsidRPr="003D5C04" w:rsidRDefault="00D92AED" w:rsidP="001D7C0D">
      <w:pPr>
        <w:numPr>
          <w:ilvl w:val="0"/>
          <w:numId w:val="1"/>
        </w:numPr>
        <w:spacing w:line="276" w:lineRule="auto"/>
        <w:jc w:val="both"/>
        <w:rPr>
          <w:rFonts w:ascii="Garamond" w:hAnsi="Garamond" w:cs="Arial"/>
          <w:color w:val="000000"/>
        </w:rPr>
      </w:pPr>
      <w:r w:rsidRPr="003D5C04">
        <w:rPr>
          <w:rFonts w:ascii="Garamond" w:hAnsi="Garamond" w:cs="Arial"/>
          <w:color w:val="000000"/>
        </w:rPr>
        <w:t>Valorar positivamente el intercambio de ideas y el trabajo cooperativo y solidario como fuentes de construcción de conocimientos.</w:t>
      </w:r>
    </w:p>
    <w:p w:rsidR="00D92AED" w:rsidRPr="003D5C04" w:rsidRDefault="00D92AED" w:rsidP="001D7C0D">
      <w:pPr>
        <w:numPr>
          <w:ilvl w:val="0"/>
          <w:numId w:val="1"/>
        </w:numPr>
        <w:spacing w:line="276" w:lineRule="auto"/>
        <w:jc w:val="both"/>
        <w:rPr>
          <w:rFonts w:ascii="Garamond" w:hAnsi="Garamond" w:cs="Arial"/>
          <w:color w:val="000000"/>
        </w:rPr>
      </w:pPr>
      <w:r w:rsidRPr="003D5C04">
        <w:rPr>
          <w:rFonts w:ascii="Garamond" w:hAnsi="Garamond" w:cs="Arial"/>
          <w:color w:val="000000"/>
        </w:rPr>
        <w:t>Manifestar actitudes de respeto, responsabilidad y compromiso ante el espacio curricular, durante todo el proceso de aprendizaje.</w:t>
      </w:r>
    </w:p>
    <w:p w:rsidR="00D92AED" w:rsidRDefault="00D92AED" w:rsidP="001D7C0D">
      <w:pPr>
        <w:spacing w:line="276" w:lineRule="auto"/>
        <w:rPr>
          <w:rFonts w:ascii="Garamond" w:hAnsi="Garamond"/>
          <w:b/>
          <w:color w:val="000000"/>
        </w:rPr>
      </w:pPr>
    </w:p>
    <w:p w:rsidR="00D92AED" w:rsidRDefault="00D92AED" w:rsidP="001D7C0D">
      <w:pPr>
        <w:spacing w:line="276" w:lineRule="auto"/>
        <w:rPr>
          <w:rFonts w:ascii="Garamond" w:hAnsi="Garamond"/>
          <w:b/>
          <w:color w:val="000000"/>
        </w:rPr>
      </w:pPr>
      <w:r w:rsidRPr="008747E3">
        <w:rPr>
          <w:rFonts w:ascii="Garamond" w:hAnsi="Garamond"/>
          <w:b/>
          <w:color w:val="000000"/>
        </w:rPr>
        <w:t>Contenidos</w:t>
      </w:r>
      <w:r>
        <w:rPr>
          <w:rFonts w:ascii="Garamond" w:hAnsi="Garamond"/>
          <w:b/>
          <w:color w:val="000000"/>
        </w:rPr>
        <w:t xml:space="preserve"> Conceptuales</w:t>
      </w:r>
    </w:p>
    <w:p w:rsidR="00D92AED" w:rsidRPr="001170A3" w:rsidRDefault="00D92AED" w:rsidP="001D7C0D">
      <w:pPr>
        <w:spacing w:line="276" w:lineRule="auto"/>
        <w:rPr>
          <w:rFonts w:ascii="Garamond" w:hAnsi="Garamond"/>
          <w:b/>
          <w:color w:val="000000"/>
          <w:sz w:val="16"/>
          <w:szCs w:val="16"/>
        </w:rPr>
      </w:pPr>
    </w:p>
    <w:p w:rsidR="00D92AED" w:rsidRDefault="00D92AED" w:rsidP="001D7C0D">
      <w:pPr>
        <w:spacing w:line="276" w:lineRule="auto"/>
        <w:jc w:val="both"/>
        <w:rPr>
          <w:rFonts w:ascii="Garamond" w:hAnsi="Garamond"/>
          <w:u w:val="single"/>
        </w:rPr>
      </w:pPr>
      <w:r w:rsidRPr="00F77C77">
        <w:rPr>
          <w:rFonts w:ascii="Garamond" w:hAnsi="Garamond"/>
          <w:u w:val="single"/>
        </w:rPr>
        <w:t>Unidad I</w:t>
      </w:r>
    </w:p>
    <w:p w:rsidR="00D92AED" w:rsidRPr="006E7872" w:rsidRDefault="00D92AED" w:rsidP="001D7C0D">
      <w:pPr>
        <w:spacing w:line="276" w:lineRule="auto"/>
        <w:jc w:val="both"/>
        <w:rPr>
          <w:rFonts w:ascii="Garamond" w:hAnsi="Garamond"/>
          <w:sz w:val="16"/>
          <w:szCs w:val="16"/>
          <w:u w:val="single"/>
        </w:rPr>
      </w:pPr>
    </w:p>
    <w:p w:rsidR="00D92AED" w:rsidRPr="00F77C77" w:rsidRDefault="00D92AED" w:rsidP="001D7C0D">
      <w:pPr>
        <w:pStyle w:val="NoSpacing"/>
        <w:spacing w:line="276" w:lineRule="auto"/>
        <w:jc w:val="both"/>
        <w:rPr>
          <w:rFonts w:ascii="Garamond" w:hAnsi="Garamond" w:cs="Arial"/>
          <w:sz w:val="24"/>
          <w:szCs w:val="24"/>
        </w:rPr>
      </w:pPr>
      <w:r w:rsidRPr="000A170E">
        <w:rPr>
          <w:rFonts w:ascii="Garamond" w:hAnsi="Garamond"/>
          <w:b/>
          <w:sz w:val="24"/>
          <w:szCs w:val="24"/>
        </w:rPr>
        <w:t>La Lectura</w:t>
      </w:r>
      <w:r w:rsidRPr="00F77C77">
        <w:rPr>
          <w:rFonts w:ascii="Garamond" w:hAnsi="Garamond"/>
          <w:sz w:val="24"/>
          <w:szCs w:val="24"/>
        </w:rPr>
        <w:t>. Los</w:t>
      </w:r>
      <w:r>
        <w:rPr>
          <w:rFonts w:ascii="Garamond" w:hAnsi="Garamond"/>
          <w:sz w:val="24"/>
          <w:szCs w:val="24"/>
        </w:rPr>
        <w:t xml:space="preserve"> objetivos de</w:t>
      </w:r>
      <w:r w:rsidRPr="00F77C77">
        <w:rPr>
          <w:rFonts w:ascii="Garamond" w:hAnsi="Garamond"/>
          <w:sz w:val="24"/>
          <w:szCs w:val="24"/>
        </w:rPr>
        <w:t xml:space="preserve"> lectura. </w:t>
      </w:r>
      <w:r>
        <w:rPr>
          <w:rFonts w:ascii="Garamond" w:hAnsi="Garamond"/>
          <w:sz w:val="24"/>
          <w:szCs w:val="24"/>
        </w:rPr>
        <w:t xml:space="preserve">Los conocimientos previos. El texto: propiedades. Variedades lingüísticas. La corrección: la ortografía. </w:t>
      </w:r>
      <w:r w:rsidRPr="00F77C77">
        <w:rPr>
          <w:rFonts w:ascii="Garamond" w:hAnsi="Garamond"/>
          <w:sz w:val="24"/>
          <w:szCs w:val="24"/>
        </w:rPr>
        <w:t xml:space="preserve">Estrategias de lectura. La prelectura, la lectura, la poslectura. </w:t>
      </w:r>
      <w:r>
        <w:rPr>
          <w:rFonts w:ascii="Garamond" w:hAnsi="Garamond"/>
          <w:sz w:val="24"/>
          <w:szCs w:val="24"/>
        </w:rPr>
        <w:t>La comprensión lectora</w:t>
      </w:r>
      <w:r w:rsidRPr="00F77C77">
        <w:rPr>
          <w:rFonts w:ascii="Garamond" w:hAnsi="Garamond"/>
          <w:sz w:val="24"/>
          <w:szCs w:val="24"/>
        </w:rPr>
        <w:t xml:space="preserve">. </w:t>
      </w:r>
      <w:r>
        <w:rPr>
          <w:rFonts w:ascii="Garamond" w:hAnsi="Garamond"/>
          <w:sz w:val="24"/>
          <w:szCs w:val="24"/>
        </w:rPr>
        <w:t>El tema y la idea principal</w:t>
      </w:r>
      <w:r w:rsidRPr="00F77C77">
        <w:rPr>
          <w:rFonts w:ascii="Garamond" w:hAnsi="Garamond" w:cs="Arial"/>
          <w:sz w:val="24"/>
          <w:szCs w:val="24"/>
        </w:rPr>
        <w:t>. Las operaci</w:t>
      </w:r>
      <w:r>
        <w:rPr>
          <w:rFonts w:ascii="Garamond" w:hAnsi="Garamond" w:cs="Arial"/>
          <w:sz w:val="24"/>
          <w:szCs w:val="24"/>
        </w:rPr>
        <w:t xml:space="preserve">ones cognitivas. Las secuencias discursivas. </w:t>
      </w:r>
    </w:p>
    <w:p w:rsidR="00D92AED" w:rsidRPr="00F97A35" w:rsidRDefault="00D92AED" w:rsidP="001D7C0D">
      <w:pPr>
        <w:pStyle w:val="NoSpacing"/>
        <w:spacing w:line="276" w:lineRule="auto"/>
        <w:jc w:val="both"/>
        <w:rPr>
          <w:rFonts w:ascii="Garamond" w:hAnsi="Garamond" w:cs="Arial"/>
          <w:sz w:val="16"/>
          <w:szCs w:val="16"/>
        </w:rPr>
      </w:pPr>
    </w:p>
    <w:p w:rsidR="00D92AED" w:rsidRDefault="00D92AED" w:rsidP="001D7C0D">
      <w:pPr>
        <w:spacing w:line="276" w:lineRule="auto"/>
        <w:jc w:val="both"/>
        <w:rPr>
          <w:rFonts w:ascii="Garamond" w:hAnsi="Garamond" w:cs="Arial"/>
          <w:sz w:val="22"/>
          <w:szCs w:val="22"/>
          <w:u w:val="single"/>
        </w:rPr>
      </w:pPr>
      <w:r w:rsidRPr="00F928E3">
        <w:rPr>
          <w:rFonts w:ascii="Garamond" w:hAnsi="Garamond" w:cs="Arial"/>
          <w:sz w:val="22"/>
          <w:szCs w:val="22"/>
          <w:u w:val="single"/>
        </w:rPr>
        <w:t>Bibliografía</w:t>
      </w:r>
    </w:p>
    <w:p w:rsidR="00D92AED" w:rsidRPr="00F97A35" w:rsidRDefault="00D92AED" w:rsidP="001D7C0D">
      <w:pPr>
        <w:spacing w:line="276" w:lineRule="auto"/>
        <w:jc w:val="both"/>
        <w:rPr>
          <w:rFonts w:ascii="Garamond" w:hAnsi="Garamond" w:cs="Arial"/>
          <w:sz w:val="16"/>
          <w:szCs w:val="16"/>
          <w:u w:val="single"/>
        </w:rPr>
      </w:pPr>
    </w:p>
    <w:p w:rsidR="00D92AED" w:rsidRPr="00F928E3" w:rsidRDefault="00D92AED" w:rsidP="001D7C0D">
      <w:pPr>
        <w:numPr>
          <w:ilvl w:val="0"/>
          <w:numId w:val="7"/>
        </w:numPr>
        <w:spacing w:line="276" w:lineRule="auto"/>
        <w:jc w:val="both"/>
        <w:rPr>
          <w:rFonts w:ascii="Garamond" w:hAnsi="Garamond"/>
          <w:sz w:val="22"/>
          <w:szCs w:val="22"/>
        </w:rPr>
      </w:pPr>
      <w:r w:rsidRPr="00F928E3">
        <w:rPr>
          <w:rFonts w:ascii="Garamond" w:hAnsi="Garamond"/>
          <w:sz w:val="22"/>
          <w:szCs w:val="22"/>
        </w:rPr>
        <w:t>Alvarado, Maite (coordinadora), “Problemas de la enseñanza de la lengua y la literatura”, Buenos Aires, Universidad Nacional de Quilmes Editorial, 2008.</w:t>
      </w:r>
    </w:p>
    <w:p w:rsidR="00D92AED" w:rsidRPr="00F928E3" w:rsidRDefault="00D92AED" w:rsidP="001D7C0D">
      <w:pPr>
        <w:numPr>
          <w:ilvl w:val="0"/>
          <w:numId w:val="7"/>
        </w:numPr>
        <w:spacing w:line="276" w:lineRule="auto"/>
        <w:jc w:val="both"/>
        <w:rPr>
          <w:rFonts w:ascii="Garamond" w:hAnsi="Garamond" w:cs="Arial"/>
          <w:color w:val="000000"/>
          <w:sz w:val="22"/>
          <w:szCs w:val="22"/>
        </w:rPr>
      </w:pPr>
      <w:r w:rsidRPr="00F928E3">
        <w:rPr>
          <w:rFonts w:ascii="Garamond" w:hAnsi="Garamond" w:cs="Arial"/>
          <w:color w:val="000000"/>
          <w:sz w:val="22"/>
          <w:szCs w:val="22"/>
        </w:rPr>
        <w:t>Alvarado, Maite, “Paratexto”, Buenos Aires, Eudeba, 2006.</w:t>
      </w:r>
    </w:p>
    <w:p w:rsidR="00D92AED" w:rsidRPr="00F928E3" w:rsidRDefault="00D92AED" w:rsidP="001D7C0D">
      <w:pPr>
        <w:numPr>
          <w:ilvl w:val="0"/>
          <w:numId w:val="7"/>
        </w:numPr>
        <w:spacing w:line="276" w:lineRule="auto"/>
        <w:jc w:val="both"/>
        <w:rPr>
          <w:rFonts w:ascii="Garamond" w:hAnsi="Garamond"/>
          <w:b/>
          <w:sz w:val="22"/>
          <w:szCs w:val="22"/>
        </w:rPr>
      </w:pPr>
      <w:r w:rsidRPr="00F928E3">
        <w:rPr>
          <w:rFonts w:ascii="Garamond" w:hAnsi="Garamond" w:cs="Arial"/>
          <w:sz w:val="22"/>
          <w:szCs w:val="22"/>
        </w:rPr>
        <w:t>Brito, Andrea (Dir.), “Lectura, escritura y educación”, Rosario, Homo Sapiens Ediciones, 2010.</w:t>
      </w:r>
    </w:p>
    <w:p w:rsidR="00D92AED" w:rsidRPr="00F928E3" w:rsidRDefault="00D92AED" w:rsidP="001D7C0D">
      <w:pPr>
        <w:widowControl w:val="0"/>
        <w:numPr>
          <w:ilvl w:val="0"/>
          <w:numId w:val="7"/>
        </w:numPr>
        <w:spacing w:line="276" w:lineRule="auto"/>
        <w:jc w:val="both"/>
        <w:rPr>
          <w:rFonts w:ascii="Garamond" w:hAnsi="Garamond" w:cs="Arial"/>
          <w:snapToGrid w:val="0"/>
          <w:color w:val="000000"/>
          <w:sz w:val="22"/>
          <w:szCs w:val="22"/>
        </w:rPr>
      </w:pPr>
      <w:r w:rsidRPr="00F928E3">
        <w:rPr>
          <w:rFonts w:ascii="Garamond" w:hAnsi="Garamond" w:cs="Arial"/>
          <w:snapToGrid w:val="0"/>
          <w:color w:val="000000"/>
          <w:sz w:val="22"/>
          <w:szCs w:val="22"/>
        </w:rPr>
        <w:t>Ciapuscio, Guiomar Elena, “Tipos textuales</w:t>
      </w:r>
      <w:r>
        <w:rPr>
          <w:rFonts w:ascii="Garamond" w:hAnsi="Garamond" w:cs="Arial"/>
          <w:snapToGrid w:val="0"/>
          <w:color w:val="000000"/>
          <w:sz w:val="22"/>
          <w:szCs w:val="22"/>
        </w:rPr>
        <w:t>”</w:t>
      </w:r>
      <w:r w:rsidRPr="00F928E3">
        <w:rPr>
          <w:rFonts w:ascii="Garamond" w:hAnsi="Garamond" w:cs="Arial"/>
          <w:snapToGrid w:val="0"/>
          <w:color w:val="000000"/>
          <w:sz w:val="22"/>
          <w:szCs w:val="22"/>
        </w:rPr>
        <w:t>, Buenos Aires, Instituto de Lingüística Facultad de Filosofía y Letras”, 1994.</w:t>
      </w:r>
    </w:p>
    <w:p w:rsidR="00D92AED" w:rsidRPr="00F928E3" w:rsidRDefault="00D92AED" w:rsidP="001D7C0D">
      <w:pPr>
        <w:numPr>
          <w:ilvl w:val="0"/>
          <w:numId w:val="7"/>
        </w:numPr>
        <w:spacing w:line="276" w:lineRule="auto"/>
        <w:jc w:val="both"/>
        <w:rPr>
          <w:rFonts w:ascii="Garamond" w:hAnsi="Garamond" w:cs="Arial"/>
          <w:sz w:val="22"/>
          <w:szCs w:val="22"/>
        </w:rPr>
      </w:pPr>
      <w:r w:rsidRPr="00F928E3">
        <w:rPr>
          <w:rFonts w:ascii="Garamond" w:hAnsi="Garamond" w:cs="Arial"/>
          <w:sz w:val="22"/>
          <w:szCs w:val="22"/>
        </w:rPr>
        <w:t>Cubo de Severino, Liliana (Coordinadora), “Leo pero no comprendo. Estrategias de comprensión lectora”, Córdoba, Comunicarte, 2007.</w:t>
      </w:r>
    </w:p>
    <w:p w:rsidR="00D92AED" w:rsidRPr="00F928E3" w:rsidRDefault="00D92AED" w:rsidP="001D7C0D">
      <w:pPr>
        <w:numPr>
          <w:ilvl w:val="0"/>
          <w:numId w:val="7"/>
        </w:numPr>
        <w:spacing w:line="276" w:lineRule="auto"/>
        <w:jc w:val="both"/>
        <w:rPr>
          <w:rFonts w:ascii="Garamond" w:hAnsi="Garamond"/>
          <w:sz w:val="22"/>
          <w:szCs w:val="22"/>
        </w:rPr>
      </w:pPr>
      <w:r w:rsidRPr="00F928E3">
        <w:rPr>
          <w:rFonts w:ascii="Garamond" w:hAnsi="Garamond"/>
          <w:sz w:val="22"/>
          <w:szCs w:val="22"/>
        </w:rPr>
        <w:t>“Diccionario de análisis del discurso” – Bajo la dirección de Patrick Charaudeau y Dominique Maingueneau, Buenos Aires, Amorrortu, 2005.</w:t>
      </w:r>
    </w:p>
    <w:p w:rsidR="00D92AED" w:rsidRPr="00F928E3" w:rsidRDefault="00D92AED" w:rsidP="001D7C0D">
      <w:pPr>
        <w:numPr>
          <w:ilvl w:val="0"/>
          <w:numId w:val="7"/>
        </w:numPr>
        <w:spacing w:line="276" w:lineRule="auto"/>
        <w:jc w:val="both"/>
        <w:rPr>
          <w:rFonts w:ascii="Garamond" w:hAnsi="Garamond"/>
          <w:sz w:val="22"/>
          <w:szCs w:val="22"/>
        </w:rPr>
      </w:pPr>
      <w:r w:rsidRPr="00F928E3">
        <w:rPr>
          <w:rFonts w:ascii="Garamond" w:hAnsi="Garamond"/>
          <w:sz w:val="22"/>
          <w:szCs w:val="22"/>
        </w:rPr>
        <w:t>Marín, Marta, “Lingüística y enseñanza de la lengua”, Buenos Aires, Aique, 2006.</w:t>
      </w:r>
    </w:p>
    <w:p w:rsidR="00D92AED" w:rsidRPr="00F928E3" w:rsidRDefault="00D92AED" w:rsidP="001D7C0D">
      <w:pPr>
        <w:numPr>
          <w:ilvl w:val="0"/>
          <w:numId w:val="7"/>
        </w:numPr>
        <w:spacing w:line="276" w:lineRule="auto"/>
        <w:jc w:val="both"/>
        <w:rPr>
          <w:rFonts w:ascii="Garamond" w:hAnsi="Garamond" w:cs="Arial"/>
          <w:sz w:val="22"/>
          <w:szCs w:val="22"/>
        </w:rPr>
      </w:pPr>
      <w:r w:rsidRPr="00F928E3">
        <w:rPr>
          <w:rFonts w:ascii="Garamond" w:hAnsi="Garamond"/>
          <w:sz w:val="22"/>
          <w:szCs w:val="22"/>
        </w:rPr>
        <w:t>Solé, Isabel, “Estrategias de lectura”, Barcelona, Grao Editorial, 1994.</w:t>
      </w:r>
    </w:p>
    <w:p w:rsidR="00D92AED" w:rsidRPr="00C60FAB" w:rsidRDefault="00D92AED" w:rsidP="001D7C0D">
      <w:pPr>
        <w:spacing w:line="276" w:lineRule="auto"/>
        <w:ind w:left="360"/>
        <w:jc w:val="both"/>
        <w:rPr>
          <w:rFonts w:ascii="Garamond" w:hAnsi="Garamond"/>
          <w:sz w:val="16"/>
          <w:szCs w:val="16"/>
        </w:rPr>
      </w:pPr>
    </w:p>
    <w:p w:rsidR="00D92AED" w:rsidRDefault="00D92AED" w:rsidP="001D7C0D">
      <w:pPr>
        <w:pStyle w:val="NoSpacing"/>
        <w:spacing w:line="276" w:lineRule="auto"/>
        <w:jc w:val="both"/>
        <w:rPr>
          <w:rFonts w:ascii="Garamond" w:hAnsi="Garamond" w:cs="Arial"/>
          <w:sz w:val="24"/>
          <w:szCs w:val="24"/>
          <w:u w:val="single"/>
        </w:rPr>
      </w:pPr>
      <w:r>
        <w:rPr>
          <w:rFonts w:ascii="Garamond" w:hAnsi="Garamond" w:cs="Arial"/>
          <w:sz w:val="24"/>
          <w:szCs w:val="24"/>
          <w:u w:val="single"/>
        </w:rPr>
        <w:t>Unidad II</w:t>
      </w:r>
    </w:p>
    <w:p w:rsidR="00D92AED" w:rsidRPr="00F57D02" w:rsidRDefault="00D92AED" w:rsidP="001D7C0D">
      <w:pPr>
        <w:pStyle w:val="NoSpacing"/>
        <w:spacing w:line="276" w:lineRule="auto"/>
        <w:jc w:val="both"/>
        <w:rPr>
          <w:rFonts w:ascii="Garamond" w:hAnsi="Garamond" w:cs="Arial"/>
          <w:sz w:val="16"/>
          <w:szCs w:val="16"/>
          <w:u w:val="single"/>
        </w:rPr>
      </w:pPr>
    </w:p>
    <w:p w:rsidR="00D92AED" w:rsidRDefault="00D92AED" w:rsidP="001D7C0D">
      <w:pPr>
        <w:pStyle w:val="NoSpacing"/>
        <w:spacing w:line="276" w:lineRule="auto"/>
        <w:jc w:val="both"/>
        <w:rPr>
          <w:rFonts w:ascii="Garamond" w:hAnsi="Garamond" w:cs="Arial"/>
          <w:sz w:val="24"/>
          <w:szCs w:val="24"/>
        </w:rPr>
      </w:pPr>
      <w:r w:rsidRPr="000A170E">
        <w:rPr>
          <w:rFonts w:ascii="Garamond" w:hAnsi="Garamond" w:cs="Arial"/>
          <w:b/>
          <w:sz w:val="24"/>
          <w:szCs w:val="24"/>
        </w:rPr>
        <w:t>Las Técnicas de Estudio</w:t>
      </w:r>
      <w:r>
        <w:rPr>
          <w:rFonts w:ascii="Garamond" w:hAnsi="Garamond" w:cs="Arial"/>
          <w:sz w:val="24"/>
          <w:szCs w:val="24"/>
        </w:rPr>
        <w:t xml:space="preserve">. El subrayado. </w:t>
      </w:r>
      <w:r w:rsidRPr="00F77C77">
        <w:rPr>
          <w:rFonts w:ascii="Garamond" w:hAnsi="Garamond" w:cs="Arial"/>
          <w:sz w:val="24"/>
          <w:szCs w:val="24"/>
        </w:rPr>
        <w:t xml:space="preserve">El resumen. </w:t>
      </w:r>
      <w:r>
        <w:rPr>
          <w:rFonts w:ascii="Garamond" w:hAnsi="Garamond" w:cs="Arial"/>
          <w:sz w:val="24"/>
          <w:szCs w:val="24"/>
        </w:rPr>
        <w:t xml:space="preserve">El cuadro sinóptico. El cuadro comparativo. Las líneas de tiempo. Los cuadros cronológicos. Las notas marginales. </w:t>
      </w:r>
      <w:r w:rsidRPr="00F77C77">
        <w:rPr>
          <w:rFonts w:ascii="Garamond" w:hAnsi="Garamond" w:cs="Arial"/>
          <w:sz w:val="24"/>
          <w:szCs w:val="24"/>
        </w:rPr>
        <w:t xml:space="preserve">El fichaje. </w:t>
      </w:r>
      <w:r>
        <w:rPr>
          <w:rFonts w:ascii="Garamond" w:hAnsi="Garamond" w:cs="Arial"/>
          <w:sz w:val="24"/>
          <w:szCs w:val="24"/>
        </w:rPr>
        <w:t xml:space="preserve">La síntesis. Las guías de lectura. Las rutas conceptuales. </w:t>
      </w:r>
    </w:p>
    <w:p w:rsidR="00D92AED" w:rsidRPr="00F97A35" w:rsidRDefault="00D92AED" w:rsidP="001D7C0D">
      <w:pPr>
        <w:pStyle w:val="NoSpacing"/>
        <w:spacing w:line="276" w:lineRule="auto"/>
        <w:jc w:val="both"/>
        <w:rPr>
          <w:rFonts w:ascii="Garamond" w:hAnsi="Garamond" w:cs="Arial"/>
          <w:sz w:val="16"/>
          <w:szCs w:val="16"/>
        </w:rPr>
      </w:pPr>
    </w:p>
    <w:p w:rsidR="00D92AED" w:rsidRPr="00F928E3" w:rsidRDefault="00D92AED" w:rsidP="001D7C0D">
      <w:pPr>
        <w:spacing w:line="276" w:lineRule="auto"/>
        <w:jc w:val="both"/>
        <w:rPr>
          <w:rFonts w:ascii="Garamond" w:hAnsi="Garamond"/>
          <w:sz w:val="22"/>
          <w:szCs w:val="22"/>
          <w:u w:val="single"/>
        </w:rPr>
      </w:pPr>
      <w:r w:rsidRPr="00F928E3">
        <w:rPr>
          <w:rFonts w:ascii="Garamond" w:hAnsi="Garamond"/>
          <w:sz w:val="22"/>
          <w:szCs w:val="22"/>
          <w:u w:val="single"/>
        </w:rPr>
        <w:t>Bibliografía</w:t>
      </w:r>
    </w:p>
    <w:p w:rsidR="00D92AED" w:rsidRPr="00F97A35" w:rsidRDefault="00D92AED" w:rsidP="001D7C0D">
      <w:pPr>
        <w:pStyle w:val="NoSpacing"/>
        <w:spacing w:line="276" w:lineRule="auto"/>
        <w:jc w:val="both"/>
        <w:rPr>
          <w:rFonts w:ascii="Garamond" w:hAnsi="Garamond" w:cs="Arial"/>
          <w:sz w:val="16"/>
          <w:szCs w:val="16"/>
        </w:rPr>
      </w:pPr>
    </w:p>
    <w:p w:rsidR="00D92AED" w:rsidRPr="00851DA9" w:rsidRDefault="00D92AED" w:rsidP="001D7C0D">
      <w:pPr>
        <w:numPr>
          <w:ilvl w:val="0"/>
          <w:numId w:val="7"/>
        </w:numPr>
        <w:spacing w:line="276" w:lineRule="auto"/>
        <w:jc w:val="both"/>
        <w:rPr>
          <w:rFonts w:ascii="Garamond" w:hAnsi="Garamond"/>
          <w:sz w:val="22"/>
          <w:szCs w:val="22"/>
        </w:rPr>
      </w:pPr>
      <w:r w:rsidRPr="00F928E3">
        <w:rPr>
          <w:rFonts w:ascii="Garamond" w:hAnsi="Garamond" w:cs="Arial"/>
          <w:sz w:val="22"/>
          <w:szCs w:val="22"/>
        </w:rPr>
        <w:t xml:space="preserve">Abril, Julio – Faya, Marina, “Metodología de estudio para aprender a aprender”, Buenos Aires, Magisterio del Río de </w:t>
      </w:r>
      <w:smartTag w:uri="urn:schemas-microsoft-com:office:smarttags" w:element="PersonName">
        <w:smartTagPr>
          <w:attr w:name="ProductID" w:val="la Plata"/>
        </w:smartTagPr>
        <w:r w:rsidRPr="00F928E3">
          <w:rPr>
            <w:rFonts w:ascii="Garamond" w:hAnsi="Garamond" w:cs="Arial"/>
            <w:sz w:val="22"/>
            <w:szCs w:val="22"/>
          </w:rPr>
          <w:t>la Plata</w:t>
        </w:r>
      </w:smartTag>
      <w:r w:rsidRPr="00F928E3">
        <w:rPr>
          <w:rFonts w:ascii="Garamond" w:hAnsi="Garamond" w:cs="Arial"/>
          <w:sz w:val="22"/>
          <w:szCs w:val="22"/>
        </w:rPr>
        <w:t>, 2005.</w:t>
      </w:r>
    </w:p>
    <w:p w:rsidR="00D92AED" w:rsidRPr="00F928E3" w:rsidRDefault="00D92AED" w:rsidP="001D7C0D">
      <w:pPr>
        <w:numPr>
          <w:ilvl w:val="0"/>
          <w:numId w:val="7"/>
        </w:numPr>
        <w:spacing w:line="276" w:lineRule="auto"/>
        <w:jc w:val="both"/>
        <w:rPr>
          <w:rFonts w:ascii="Garamond" w:hAnsi="Garamond"/>
          <w:sz w:val="22"/>
          <w:szCs w:val="22"/>
        </w:rPr>
      </w:pPr>
      <w:r>
        <w:rPr>
          <w:rFonts w:ascii="Garamond" w:hAnsi="Garamond" w:cs="Arial"/>
          <w:sz w:val="22"/>
          <w:szCs w:val="22"/>
        </w:rPr>
        <w:t>García Madruga, Juan Antonio y Otros, “Comprensión y adquisición de conocimientos a partir de textos”, Madrid, Siglo Veintiuno Editores, 1995.</w:t>
      </w:r>
    </w:p>
    <w:p w:rsidR="00D92AED" w:rsidRPr="00F928E3" w:rsidRDefault="00D92AED" w:rsidP="001D7C0D">
      <w:pPr>
        <w:numPr>
          <w:ilvl w:val="0"/>
          <w:numId w:val="7"/>
        </w:numPr>
        <w:spacing w:line="276" w:lineRule="auto"/>
        <w:jc w:val="both"/>
        <w:rPr>
          <w:rFonts w:ascii="Garamond" w:hAnsi="Garamond" w:cs="Arial"/>
          <w:sz w:val="22"/>
          <w:szCs w:val="22"/>
        </w:rPr>
      </w:pPr>
      <w:r w:rsidRPr="00F928E3">
        <w:rPr>
          <w:rFonts w:ascii="Garamond" w:hAnsi="Garamond" w:cs="Arial"/>
          <w:sz w:val="22"/>
          <w:szCs w:val="22"/>
        </w:rPr>
        <w:t>Mingrone de Camarota, Patricia, “Metodología del Estudio Eficaz”, Buenos Aires, Bonum, 2005.</w:t>
      </w:r>
    </w:p>
    <w:p w:rsidR="00D92AED" w:rsidRPr="00F928E3" w:rsidRDefault="00D92AED" w:rsidP="001D7C0D">
      <w:pPr>
        <w:numPr>
          <w:ilvl w:val="0"/>
          <w:numId w:val="7"/>
        </w:numPr>
        <w:spacing w:line="276" w:lineRule="auto"/>
        <w:jc w:val="both"/>
        <w:rPr>
          <w:rFonts w:ascii="Garamond" w:hAnsi="Garamond"/>
          <w:sz w:val="22"/>
          <w:szCs w:val="22"/>
        </w:rPr>
      </w:pPr>
      <w:r w:rsidRPr="00F928E3">
        <w:rPr>
          <w:rFonts w:ascii="Garamond" w:hAnsi="Garamond"/>
          <w:sz w:val="22"/>
          <w:szCs w:val="22"/>
        </w:rPr>
        <w:t>Steiman, Jorge, “Más didáctica (en la educación superior), Buenos Aires, UNSAM edita, 2008.</w:t>
      </w:r>
    </w:p>
    <w:p w:rsidR="00D92AED" w:rsidRPr="00C60FAB" w:rsidRDefault="00D92AED" w:rsidP="001D7C0D">
      <w:pPr>
        <w:spacing w:line="276" w:lineRule="auto"/>
        <w:ind w:left="720"/>
        <w:jc w:val="both"/>
        <w:rPr>
          <w:rFonts w:ascii="Garamond" w:hAnsi="Garamond" w:cs="Arial"/>
          <w:sz w:val="16"/>
          <w:szCs w:val="16"/>
        </w:rPr>
      </w:pPr>
    </w:p>
    <w:p w:rsidR="00D92AED" w:rsidRPr="00F77C77" w:rsidRDefault="00D92AED" w:rsidP="001D7C0D">
      <w:pPr>
        <w:spacing w:line="276" w:lineRule="auto"/>
        <w:jc w:val="both"/>
        <w:rPr>
          <w:rFonts w:ascii="Garamond" w:hAnsi="Garamond"/>
          <w:u w:val="single"/>
        </w:rPr>
      </w:pPr>
      <w:r w:rsidRPr="00F77C77">
        <w:rPr>
          <w:rFonts w:ascii="Garamond" w:hAnsi="Garamond"/>
          <w:u w:val="single"/>
        </w:rPr>
        <w:t>Unidad II</w:t>
      </w:r>
      <w:r>
        <w:rPr>
          <w:rFonts w:ascii="Garamond" w:hAnsi="Garamond"/>
          <w:u w:val="single"/>
        </w:rPr>
        <w:t>I</w:t>
      </w:r>
    </w:p>
    <w:p w:rsidR="00D92AED" w:rsidRDefault="00D92AED" w:rsidP="001D7C0D">
      <w:pPr>
        <w:spacing w:line="276" w:lineRule="auto"/>
        <w:jc w:val="both"/>
        <w:rPr>
          <w:rFonts w:ascii="Garamond" w:hAnsi="Garamond"/>
          <w:sz w:val="16"/>
          <w:szCs w:val="16"/>
        </w:rPr>
      </w:pPr>
    </w:p>
    <w:p w:rsidR="00D92AED" w:rsidRPr="00F77C77" w:rsidRDefault="00D92AED" w:rsidP="001D7C0D">
      <w:pPr>
        <w:spacing w:line="276" w:lineRule="auto"/>
        <w:jc w:val="both"/>
        <w:rPr>
          <w:rFonts w:ascii="Garamond" w:hAnsi="Garamond" w:cs="Arial"/>
          <w:bCs/>
        </w:rPr>
      </w:pPr>
      <w:smartTag w:uri="urn:schemas-microsoft-com:office:smarttags" w:element="PersonName">
        <w:smartTagPr>
          <w:attr w:name="ProductID" w:val="La Oralidad. Lenguaje"/>
        </w:smartTagPr>
        <w:r w:rsidRPr="000A170E">
          <w:rPr>
            <w:rFonts w:ascii="Garamond" w:hAnsi="Garamond"/>
            <w:b/>
          </w:rPr>
          <w:t>La Oralidad</w:t>
        </w:r>
        <w:r>
          <w:rPr>
            <w:rFonts w:ascii="Garamond" w:hAnsi="Garamond"/>
          </w:rPr>
          <w:t>. Lenguaje</w:t>
        </w:r>
      </w:smartTag>
      <w:r>
        <w:rPr>
          <w:rFonts w:ascii="Garamond" w:hAnsi="Garamond"/>
        </w:rPr>
        <w:t xml:space="preserve">, lengua y habla. Oralidad espontánea y oralidad formal. </w:t>
      </w:r>
      <w:r w:rsidRPr="00F77C77">
        <w:rPr>
          <w:rFonts w:ascii="Garamond" w:hAnsi="Garamond"/>
        </w:rPr>
        <w:t>Comunicación escrita/comunicación oral.</w:t>
      </w:r>
      <w:r>
        <w:rPr>
          <w:rFonts w:ascii="Garamond" w:hAnsi="Garamond"/>
        </w:rPr>
        <w:t xml:space="preserve"> La narración oral. Los límites de la oralidad.</w:t>
      </w:r>
      <w:r w:rsidRPr="00F77C77">
        <w:rPr>
          <w:rFonts w:ascii="Garamond" w:hAnsi="Garamond"/>
        </w:rPr>
        <w:t xml:space="preserve"> </w:t>
      </w:r>
    </w:p>
    <w:p w:rsidR="00D92AED" w:rsidRDefault="00D92AED" w:rsidP="001D7C0D">
      <w:pPr>
        <w:spacing w:line="276" w:lineRule="auto"/>
        <w:jc w:val="both"/>
        <w:rPr>
          <w:rFonts w:ascii="Garamond" w:hAnsi="Garamond"/>
          <w:sz w:val="16"/>
          <w:szCs w:val="16"/>
        </w:rPr>
      </w:pPr>
    </w:p>
    <w:p w:rsidR="00D92AED" w:rsidRPr="005E23DC" w:rsidRDefault="00D92AED" w:rsidP="001D7C0D">
      <w:pPr>
        <w:spacing w:line="276" w:lineRule="auto"/>
        <w:jc w:val="both"/>
        <w:rPr>
          <w:rFonts w:ascii="Garamond" w:hAnsi="Garamond"/>
          <w:sz w:val="22"/>
          <w:szCs w:val="22"/>
          <w:u w:val="single"/>
        </w:rPr>
      </w:pPr>
      <w:r w:rsidRPr="005E23DC">
        <w:rPr>
          <w:rFonts w:ascii="Garamond" w:hAnsi="Garamond"/>
          <w:sz w:val="22"/>
          <w:szCs w:val="22"/>
          <w:u w:val="single"/>
        </w:rPr>
        <w:t>Bibliografía</w:t>
      </w:r>
    </w:p>
    <w:p w:rsidR="00D92AED" w:rsidRPr="001E4311" w:rsidRDefault="00D92AED" w:rsidP="001D7C0D">
      <w:pPr>
        <w:spacing w:line="276" w:lineRule="auto"/>
        <w:jc w:val="both"/>
        <w:rPr>
          <w:rFonts w:ascii="Garamond" w:hAnsi="Garamond"/>
          <w:sz w:val="16"/>
          <w:szCs w:val="16"/>
          <w:u w:val="single"/>
        </w:rPr>
      </w:pPr>
    </w:p>
    <w:p w:rsidR="00D92AED" w:rsidRPr="001075FF" w:rsidRDefault="00D92AED" w:rsidP="001D7C0D">
      <w:pPr>
        <w:numPr>
          <w:ilvl w:val="0"/>
          <w:numId w:val="7"/>
        </w:numPr>
        <w:spacing w:line="276" w:lineRule="auto"/>
        <w:jc w:val="both"/>
        <w:rPr>
          <w:rFonts w:ascii="Garamond" w:hAnsi="Garamond"/>
          <w:b/>
          <w:sz w:val="22"/>
          <w:szCs w:val="22"/>
        </w:rPr>
      </w:pPr>
      <w:r w:rsidRPr="009F57C7">
        <w:rPr>
          <w:rFonts w:ascii="Garamond" w:hAnsi="Garamond" w:cs="Arial"/>
          <w:sz w:val="22"/>
          <w:szCs w:val="22"/>
        </w:rPr>
        <w:t>Avendaño, Fernando, “La cultura escrita ya no es lo que era. Lecturas, escrituras, tecnologías y escuela”, Rosario, Homo Sapiens Ediciones, 2005.</w:t>
      </w:r>
    </w:p>
    <w:p w:rsidR="00D92AED" w:rsidRPr="009F57C7" w:rsidRDefault="00D92AED" w:rsidP="001D7C0D">
      <w:pPr>
        <w:numPr>
          <w:ilvl w:val="0"/>
          <w:numId w:val="7"/>
        </w:numPr>
        <w:spacing w:line="276" w:lineRule="auto"/>
        <w:jc w:val="both"/>
        <w:rPr>
          <w:rFonts w:ascii="Garamond" w:hAnsi="Garamond"/>
          <w:b/>
          <w:sz w:val="22"/>
          <w:szCs w:val="22"/>
        </w:rPr>
      </w:pPr>
      <w:r>
        <w:rPr>
          <w:rFonts w:ascii="Garamond" w:hAnsi="Garamond" w:cs="Arial"/>
          <w:sz w:val="22"/>
          <w:szCs w:val="22"/>
        </w:rPr>
        <w:t>Ciriann, Gerardo – Peregrina, Luz María, “Rumbo a la lectura” Buenos Aires, Ediciones Colihe, 2005.</w:t>
      </w:r>
    </w:p>
    <w:p w:rsidR="00D92AED" w:rsidRPr="009F57C7" w:rsidRDefault="00D92AED" w:rsidP="001D7C0D">
      <w:pPr>
        <w:numPr>
          <w:ilvl w:val="0"/>
          <w:numId w:val="7"/>
        </w:numPr>
        <w:jc w:val="both"/>
        <w:rPr>
          <w:rFonts w:ascii="Garamond" w:hAnsi="Garamond"/>
          <w:sz w:val="22"/>
          <w:szCs w:val="22"/>
        </w:rPr>
      </w:pPr>
      <w:r w:rsidRPr="009F57C7">
        <w:rPr>
          <w:rFonts w:ascii="Garamond" w:hAnsi="Garamond" w:cs="Arial"/>
          <w:sz w:val="22"/>
          <w:szCs w:val="22"/>
        </w:rPr>
        <w:t>Desinano, Norma – Avendaño, Fernando, “Didáctica de las Ciencias del Lenguaje”, Rosario, Homo Sapiens Ediciones, 2006.</w:t>
      </w:r>
    </w:p>
    <w:p w:rsidR="00D92AED" w:rsidRPr="009F57C7" w:rsidRDefault="00D92AED" w:rsidP="001D7C0D">
      <w:pPr>
        <w:numPr>
          <w:ilvl w:val="0"/>
          <w:numId w:val="7"/>
        </w:numPr>
        <w:spacing w:line="276" w:lineRule="auto"/>
        <w:jc w:val="both"/>
        <w:rPr>
          <w:rFonts w:ascii="Garamond" w:hAnsi="Garamond"/>
          <w:sz w:val="22"/>
          <w:szCs w:val="22"/>
        </w:rPr>
      </w:pPr>
      <w:r w:rsidRPr="009F57C7">
        <w:rPr>
          <w:rFonts w:ascii="Garamond" w:hAnsi="Garamond"/>
          <w:sz w:val="22"/>
          <w:szCs w:val="22"/>
        </w:rPr>
        <w:t>Ong, Walter, “Oralidad y escritura”, Bs. As., Fondo de Cultura Económica de Argentina, 1982.</w:t>
      </w:r>
    </w:p>
    <w:p w:rsidR="00D92AED" w:rsidRPr="00C60FAB" w:rsidRDefault="00D92AED" w:rsidP="001D7C0D">
      <w:pPr>
        <w:spacing w:line="276" w:lineRule="auto"/>
        <w:ind w:left="720"/>
        <w:jc w:val="both"/>
        <w:rPr>
          <w:rFonts w:ascii="Garamond" w:hAnsi="Garamond"/>
          <w:sz w:val="16"/>
          <w:szCs w:val="16"/>
        </w:rPr>
      </w:pPr>
    </w:p>
    <w:p w:rsidR="00D92AED" w:rsidRPr="00AC5F16" w:rsidRDefault="00D92AED" w:rsidP="001D7C0D">
      <w:pPr>
        <w:spacing w:line="276" w:lineRule="auto"/>
        <w:jc w:val="both"/>
        <w:rPr>
          <w:rFonts w:ascii="Garamond" w:hAnsi="Garamond"/>
          <w:u w:val="single"/>
        </w:rPr>
      </w:pPr>
      <w:r w:rsidRPr="00AC5F16">
        <w:rPr>
          <w:rFonts w:ascii="Garamond" w:hAnsi="Garamond"/>
          <w:u w:val="single"/>
        </w:rPr>
        <w:t xml:space="preserve">Unidad IV  </w:t>
      </w:r>
    </w:p>
    <w:p w:rsidR="00D92AED" w:rsidRPr="00F97A35" w:rsidRDefault="00D92AED" w:rsidP="001D7C0D">
      <w:pPr>
        <w:spacing w:line="276" w:lineRule="auto"/>
        <w:jc w:val="both"/>
        <w:rPr>
          <w:rFonts w:ascii="Garamond" w:hAnsi="Garamond"/>
          <w:sz w:val="16"/>
          <w:szCs w:val="16"/>
          <w:u w:val="single"/>
        </w:rPr>
      </w:pPr>
    </w:p>
    <w:p w:rsidR="00D92AED" w:rsidRDefault="00D92AED" w:rsidP="001D7C0D">
      <w:pPr>
        <w:spacing w:line="276" w:lineRule="auto"/>
        <w:jc w:val="both"/>
        <w:rPr>
          <w:rFonts w:ascii="Garamond" w:hAnsi="Garamond"/>
        </w:rPr>
      </w:pPr>
      <w:r w:rsidRPr="000A170E">
        <w:rPr>
          <w:rFonts w:ascii="Garamond" w:hAnsi="Garamond"/>
          <w:b/>
        </w:rPr>
        <w:t>La Escritura</w:t>
      </w:r>
      <w:r w:rsidRPr="00F77C77">
        <w:rPr>
          <w:rFonts w:ascii="Garamond" w:hAnsi="Garamond"/>
        </w:rPr>
        <w:t xml:space="preserve">. Breve historia de la escritura. La escritura como tecnología. Soportes, portadores y formatos. Cambios en el soporte. El proceso de composición. </w:t>
      </w:r>
      <w:r>
        <w:rPr>
          <w:rFonts w:ascii="Garamond" w:hAnsi="Garamond"/>
        </w:rPr>
        <w:t xml:space="preserve">La narración. El discurso referido directo e indirecto. </w:t>
      </w:r>
    </w:p>
    <w:p w:rsidR="00D92AED" w:rsidRPr="00DD18E3" w:rsidRDefault="00D92AED" w:rsidP="001D7C0D">
      <w:pPr>
        <w:spacing w:line="276" w:lineRule="auto"/>
        <w:jc w:val="both"/>
        <w:rPr>
          <w:rFonts w:ascii="Garamond" w:hAnsi="Garamond"/>
          <w:sz w:val="16"/>
          <w:szCs w:val="16"/>
        </w:rPr>
      </w:pPr>
    </w:p>
    <w:p w:rsidR="00D92AED" w:rsidRPr="00D778F1" w:rsidRDefault="00D92AED" w:rsidP="001D7C0D">
      <w:pPr>
        <w:spacing w:line="276" w:lineRule="auto"/>
        <w:jc w:val="both"/>
        <w:rPr>
          <w:rFonts w:ascii="Garamond" w:hAnsi="Garamond"/>
          <w:sz w:val="22"/>
          <w:szCs w:val="22"/>
          <w:u w:val="single"/>
        </w:rPr>
      </w:pPr>
      <w:r w:rsidRPr="00364174">
        <w:rPr>
          <w:rFonts w:ascii="Garamond" w:hAnsi="Garamond"/>
          <w:sz w:val="22"/>
          <w:szCs w:val="22"/>
          <w:u w:val="single"/>
        </w:rPr>
        <w:t>Bibliografía</w:t>
      </w:r>
    </w:p>
    <w:p w:rsidR="00D92AED" w:rsidRPr="00162AF4" w:rsidRDefault="00D92AED" w:rsidP="001D7C0D">
      <w:pPr>
        <w:numPr>
          <w:ilvl w:val="0"/>
          <w:numId w:val="8"/>
        </w:numPr>
        <w:spacing w:line="276" w:lineRule="auto"/>
        <w:jc w:val="both"/>
        <w:rPr>
          <w:rFonts w:ascii="Garamond" w:hAnsi="Garamond" w:cs="Arial"/>
          <w:sz w:val="22"/>
          <w:szCs w:val="22"/>
        </w:rPr>
      </w:pPr>
      <w:r w:rsidRPr="00162AF4">
        <w:rPr>
          <w:rFonts w:ascii="Garamond" w:hAnsi="Garamond" w:cs="Arial"/>
          <w:sz w:val="22"/>
          <w:szCs w:val="22"/>
        </w:rPr>
        <w:t>Alvarado, Maite – Yeannoteguy, Alicia, “La escritura y sus formas discursivas. Curso introductorio”, Buenos Aires, Editorial Universitaria de Buenos Aires, 2007.</w:t>
      </w:r>
    </w:p>
    <w:p w:rsidR="00D92AED" w:rsidRPr="00162AF4" w:rsidRDefault="00D92AED" w:rsidP="00711452">
      <w:pPr>
        <w:pStyle w:val="ListParagraph"/>
        <w:numPr>
          <w:ilvl w:val="0"/>
          <w:numId w:val="8"/>
        </w:numPr>
        <w:spacing w:line="276" w:lineRule="auto"/>
        <w:jc w:val="both"/>
        <w:rPr>
          <w:rFonts w:ascii="Garamond" w:hAnsi="Garamond"/>
          <w:sz w:val="22"/>
          <w:szCs w:val="22"/>
        </w:rPr>
      </w:pPr>
      <w:r w:rsidRPr="00162AF4">
        <w:rPr>
          <w:rFonts w:ascii="Garamond" w:hAnsi="Garamond"/>
          <w:sz w:val="22"/>
          <w:szCs w:val="22"/>
        </w:rPr>
        <w:t>Brunetti, Paulina, “El discurso referido. Formas canónicas y no canónicas de citación en la prensa diaria”, Córdoba, Comunicarte/Lengua y discurso, 2009.</w:t>
      </w:r>
    </w:p>
    <w:p w:rsidR="00D92AED" w:rsidRPr="00162AF4" w:rsidRDefault="00D92AED" w:rsidP="001D7C0D">
      <w:pPr>
        <w:numPr>
          <w:ilvl w:val="0"/>
          <w:numId w:val="7"/>
        </w:numPr>
        <w:spacing w:line="276" w:lineRule="auto"/>
        <w:jc w:val="both"/>
        <w:rPr>
          <w:rFonts w:ascii="Garamond" w:hAnsi="Garamond"/>
          <w:sz w:val="22"/>
          <w:szCs w:val="22"/>
        </w:rPr>
      </w:pPr>
      <w:r w:rsidRPr="00162AF4">
        <w:rPr>
          <w:rFonts w:ascii="Garamond" w:hAnsi="Garamond"/>
          <w:sz w:val="22"/>
          <w:szCs w:val="22"/>
        </w:rPr>
        <w:t>Caminos, Miguel Ángel, “Aportes para la expresión escrita”, Buenos Aires, Magisterio del Río de la Plata, 2005.</w:t>
      </w:r>
    </w:p>
    <w:p w:rsidR="00D92AED" w:rsidRPr="00162AF4" w:rsidRDefault="00D92AED" w:rsidP="001D7C0D">
      <w:pPr>
        <w:numPr>
          <w:ilvl w:val="0"/>
          <w:numId w:val="7"/>
        </w:numPr>
        <w:spacing w:line="276" w:lineRule="auto"/>
        <w:jc w:val="both"/>
        <w:rPr>
          <w:rFonts w:ascii="Garamond" w:hAnsi="Garamond" w:cs="Arial"/>
          <w:sz w:val="22"/>
          <w:szCs w:val="22"/>
        </w:rPr>
      </w:pPr>
      <w:r w:rsidRPr="00162AF4">
        <w:rPr>
          <w:rFonts w:ascii="Garamond" w:hAnsi="Garamond" w:cs="Arial"/>
          <w:sz w:val="22"/>
          <w:szCs w:val="22"/>
        </w:rPr>
        <w:t>Instituto Cervantes, “Saber escribir”, Buenos Aires, Aguilar, 2007.</w:t>
      </w:r>
    </w:p>
    <w:p w:rsidR="00D92AED" w:rsidRPr="00162AF4" w:rsidRDefault="00D92AED" w:rsidP="001D7C0D">
      <w:pPr>
        <w:numPr>
          <w:ilvl w:val="0"/>
          <w:numId w:val="7"/>
        </w:numPr>
        <w:spacing w:line="276" w:lineRule="auto"/>
        <w:jc w:val="both"/>
        <w:rPr>
          <w:rFonts w:ascii="Garamond" w:hAnsi="Garamond"/>
          <w:sz w:val="22"/>
          <w:szCs w:val="22"/>
        </w:rPr>
      </w:pPr>
      <w:r w:rsidRPr="00162AF4">
        <w:rPr>
          <w:rFonts w:ascii="Garamond" w:hAnsi="Garamond"/>
          <w:sz w:val="22"/>
          <w:szCs w:val="22"/>
        </w:rPr>
        <w:t>Marín, Marta, “Lingüística y enseñanza de la lengua”, Buenos Aires, Aique, 2006.</w:t>
      </w:r>
    </w:p>
    <w:p w:rsidR="00D92AED" w:rsidRPr="00162AF4" w:rsidRDefault="00D92AED" w:rsidP="00162AF4">
      <w:pPr>
        <w:numPr>
          <w:ilvl w:val="0"/>
          <w:numId w:val="7"/>
        </w:numPr>
        <w:spacing w:line="276" w:lineRule="auto"/>
        <w:jc w:val="both"/>
        <w:rPr>
          <w:rFonts w:ascii="Garamond" w:hAnsi="Garamond"/>
          <w:sz w:val="22"/>
          <w:szCs w:val="22"/>
        </w:rPr>
      </w:pPr>
      <w:r w:rsidRPr="00162AF4">
        <w:rPr>
          <w:rFonts w:ascii="Garamond" w:hAnsi="Garamond"/>
          <w:sz w:val="22"/>
          <w:szCs w:val="22"/>
        </w:rPr>
        <w:t>Marín, Marta – Hall, Beatriz, “Prácticas de lectura con textos de estudio”, Buenos Aires, Editorial Universitaria de Buenos Aires, 2008.</w:t>
      </w:r>
    </w:p>
    <w:p w:rsidR="00D92AED" w:rsidRPr="00162AF4" w:rsidRDefault="00D92AED" w:rsidP="001D7C0D">
      <w:pPr>
        <w:numPr>
          <w:ilvl w:val="0"/>
          <w:numId w:val="7"/>
        </w:numPr>
        <w:spacing w:line="276" w:lineRule="auto"/>
        <w:jc w:val="both"/>
        <w:rPr>
          <w:rFonts w:ascii="Garamond" w:hAnsi="Garamond" w:cs="Arial"/>
          <w:sz w:val="22"/>
          <w:szCs w:val="22"/>
        </w:rPr>
      </w:pPr>
      <w:r w:rsidRPr="00162AF4">
        <w:rPr>
          <w:rFonts w:ascii="Garamond" w:hAnsi="Garamond" w:cs="Arial"/>
          <w:sz w:val="22"/>
          <w:szCs w:val="22"/>
        </w:rPr>
        <w:t>Pampillo, Gloria y Otros, “Escribir: Antes yo no sabía que sabía”, Buenos Aires, Prometeo Libros, 2010.</w:t>
      </w:r>
    </w:p>
    <w:p w:rsidR="00D92AED" w:rsidRPr="00162AF4" w:rsidRDefault="00D92AED" w:rsidP="0038184C">
      <w:pPr>
        <w:pStyle w:val="ListParagraph"/>
        <w:numPr>
          <w:ilvl w:val="0"/>
          <w:numId w:val="7"/>
        </w:numPr>
        <w:spacing w:line="276" w:lineRule="auto"/>
        <w:jc w:val="both"/>
        <w:rPr>
          <w:rFonts w:ascii="Garamond" w:hAnsi="Garamond"/>
          <w:sz w:val="22"/>
          <w:szCs w:val="22"/>
        </w:rPr>
      </w:pPr>
      <w:r w:rsidRPr="00162AF4">
        <w:rPr>
          <w:rFonts w:ascii="Garamond" w:hAnsi="Garamond"/>
          <w:sz w:val="22"/>
          <w:szCs w:val="22"/>
        </w:rPr>
        <w:t>Pampillo, Gloria y Otros, “Permítame contarle una historia”, Buenos Aires, Editorial Universitaria de Buenos Aires, 2001.</w:t>
      </w:r>
    </w:p>
    <w:p w:rsidR="00D92AED" w:rsidRPr="00162AF4" w:rsidRDefault="00D92AED" w:rsidP="001D7C0D">
      <w:pPr>
        <w:numPr>
          <w:ilvl w:val="0"/>
          <w:numId w:val="7"/>
        </w:numPr>
        <w:spacing w:line="276" w:lineRule="auto"/>
        <w:jc w:val="both"/>
        <w:rPr>
          <w:rFonts w:ascii="Garamond" w:hAnsi="Garamond" w:cs="Arial"/>
          <w:sz w:val="22"/>
          <w:szCs w:val="22"/>
        </w:rPr>
      </w:pPr>
      <w:r w:rsidRPr="00162AF4">
        <w:rPr>
          <w:rFonts w:ascii="Garamond" w:hAnsi="Garamond" w:cs="Arial"/>
          <w:sz w:val="22"/>
          <w:szCs w:val="22"/>
        </w:rPr>
        <w:t>Riestra, Dora, “Usos y formas de la lengua escrita”, Buenos Aires, Ediciones Novedades Educativas, 2006.</w:t>
      </w:r>
    </w:p>
    <w:p w:rsidR="00D92AED" w:rsidRPr="00162AF4" w:rsidRDefault="00D92AED" w:rsidP="001D7C0D">
      <w:pPr>
        <w:numPr>
          <w:ilvl w:val="0"/>
          <w:numId w:val="7"/>
        </w:numPr>
        <w:spacing w:line="276" w:lineRule="auto"/>
        <w:jc w:val="both"/>
        <w:rPr>
          <w:rFonts w:ascii="Garamond" w:hAnsi="Garamond" w:cs="Arial"/>
          <w:sz w:val="22"/>
          <w:szCs w:val="22"/>
        </w:rPr>
      </w:pPr>
      <w:r w:rsidRPr="00162AF4">
        <w:rPr>
          <w:rFonts w:ascii="Garamond" w:hAnsi="Garamond" w:cs="Arial"/>
          <w:sz w:val="22"/>
          <w:szCs w:val="22"/>
        </w:rPr>
        <w:t>Salgado, Hugo, “De la oralidad a la escritura”, Buenos Aires, Magisterio del Río de la Plata, 2000.</w:t>
      </w:r>
    </w:p>
    <w:p w:rsidR="00D92AED" w:rsidRPr="00045390" w:rsidRDefault="00D92AED" w:rsidP="001D7C0D">
      <w:pPr>
        <w:spacing w:line="276" w:lineRule="auto"/>
        <w:ind w:left="720"/>
        <w:jc w:val="both"/>
        <w:rPr>
          <w:rFonts w:ascii="Garamond" w:hAnsi="Garamond"/>
          <w:sz w:val="16"/>
          <w:szCs w:val="16"/>
        </w:rPr>
      </w:pPr>
    </w:p>
    <w:p w:rsidR="00D92AED" w:rsidRDefault="00D92AED" w:rsidP="001D7C0D">
      <w:pPr>
        <w:spacing w:line="276" w:lineRule="auto"/>
        <w:jc w:val="both"/>
        <w:rPr>
          <w:rFonts w:ascii="Garamond" w:hAnsi="Garamond"/>
          <w:u w:val="single"/>
        </w:rPr>
      </w:pPr>
      <w:r>
        <w:rPr>
          <w:rFonts w:ascii="Garamond" w:hAnsi="Garamond"/>
          <w:u w:val="single"/>
        </w:rPr>
        <w:t>Unidad V</w:t>
      </w:r>
    </w:p>
    <w:p w:rsidR="00D92AED" w:rsidRPr="00F97A35" w:rsidRDefault="00D92AED" w:rsidP="001D7C0D">
      <w:pPr>
        <w:spacing w:line="276" w:lineRule="auto"/>
        <w:jc w:val="both"/>
        <w:rPr>
          <w:rFonts w:ascii="Garamond" w:hAnsi="Garamond"/>
          <w:sz w:val="16"/>
          <w:szCs w:val="16"/>
        </w:rPr>
      </w:pPr>
    </w:p>
    <w:p w:rsidR="00D92AED" w:rsidRPr="00F77C77" w:rsidRDefault="00D92AED" w:rsidP="001D7C0D">
      <w:pPr>
        <w:spacing w:line="276" w:lineRule="auto"/>
        <w:jc w:val="both"/>
        <w:rPr>
          <w:rFonts w:ascii="Garamond" w:hAnsi="Garamond"/>
        </w:rPr>
      </w:pPr>
      <w:r w:rsidRPr="000A170E">
        <w:rPr>
          <w:rFonts w:ascii="Garamond" w:hAnsi="Garamond"/>
          <w:b/>
        </w:rPr>
        <w:t>El Género Académico</w:t>
      </w:r>
      <w:r w:rsidRPr="00F77C77">
        <w:rPr>
          <w:rFonts w:ascii="Garamond" w:hAnsi="Garamond"/>
        </w:rPr>
        <w:t xml:space="preserve">. La explicación en ámbitos académicos. La argumentación. </w:t>
      </w:r>
      <w:r>
        <w:rPr>
          <w:rFonts w:ascii="Garamond" w:hAnsi="Garamond"/>
        </w:rPr>
        <w:t xml:space="preserve">El ensayo. Los trabajos prácticos. </w:t>
      </w:r>
      <w:r w:rsidRPr="00F77C77">
        <w:rPr>
          <w:rFonts w:ascii="Garamond" w:hAnsi="Garamond"/>
        </w:rPr>
        <w:t>El parcial universitario. El informe de lectura. La mo</w:t>
      </w:r>
      <w:r>
        <w:rPr>
          <w:rFonts w:ascii="Garamond" w:hAnsi="Garamond"/>
        </w:rPr>
        <w:t xml:space="preserve">nografía. La ponencia y el resumen de ponencia. El género epistolar. </w:t>
      </w:r>
    </w:p>
    <w:p w:rsidR="00D92AED" w:rsidRDefault="00D92AED" w:rsidP="001D7C0D">
      <w:pPr>
        <w:spacing w:line="276" w:lineRule="auto"/>
        <w:jc w:val="both"/>
        <w:rPr>
          <w:rFonts w:ascii="Garamond" w:hAnsi="Garamond"/>
          <w:sz w:val="16"/>
          <w:szCs w:val="16"/>
          <w:u w:val="single"/>
        </w:rPr>
      </w:pPr>
    </w:p>
    <w:p w:rsidR="00D92AED" w:rsidRPr="00364174" w:rsidRDefault="00D92AED" w:rsidP="001D7C0D">
      <w:pPr>
        <w:spacing w:line="276" w:lineRule="auto"/>
        <w:jc w:val="both"/>
        <w:rPr>
          <w:rFonts w:ascii="Garamond" w:hAnsi="Garamond"/>
          <w:sz w:val="22"/>
          <w:szCs w:val="22"/>
          <w:u w:val="single"/>
        </w:rPr>
      </w:pPr>
      <w:r w:rsidRPr="00364174">
        <w:rPr>
          <w:rFonts w:ascii="Garamond" w:hAnsi="Garamond"/>
          <w:sz w:val="22"/>
          <w:szCs w:val="22"/>
          <w:u w:val="single"/>
        </w:rPr>
        <w:t>Bibliografía</w:t>
      </w:r>
    </w:p>
    <w:p w:rsidR="00D92AED" w:rsidRPr="00F97A35" w:rsidRDefault="00D92AED" w:rsidP="001D7C0D">
      <w:pPr>
        <w:spacing w:line="276" w:lineRule="auto"/>
        <w:jc w:val="both"/>
        <w:rPr>
          <w:rFonts w:ascii="Garamond" w:hAnsi="Garamond"/>
          <w:sz w:val="16"/>
          <w:szCs w:val="16"/>
          <w:u w:val="single"/>
        </w:rPr>
      </w:pPr>
    </w:p>
    <w:p w:rsidR="00D92AED" w:rsidRPr="00364174" w:rsidRDefault="00D92AED" w:rsidP="001D7C0D">
      <w:pPr>
        <w:numPr>
          <w:ilvl w:val="0"/>
          <w:numId w:val="7"/>
        </w:numPr>
        <w:spacing w:line="276" w:lineRule="auto"/>
        <w:jc w:val="both"/>
        <w:rPr>
          <w:rFonts w:ascii="Garamond" w:hAnsi="Garamond" w:cs="Arial"/>
          <w:sz w:val="22"/>
          <w:szCs w:val="22"/>
        </w:rPr>
      </w:pPr>
      <w:r w:rsidRPr="00364174">
        <w:rPr>
          <w:rFonts w:ascii="Garamond" w:hAnsi="Garamond" w:cs="Arial"/>
          <w:sz w:val="22"/>
          <w:szCs w:val="22"/>
        </w:rPr>
        <w:t>Adelstain, Andreína – Kuguel, Inés, “Los textos académicos en el nivel universitario”, Buenos Aires, Universidad Nacional General Sarmiento, 2005.</w:t>
      </w:r>
    </w:p>
    <w:p w:rsidR="00D92AED" w:rsidRPr="00364174" w:rsidRDefault="00D92AED" w:rsidP="001D7C0D">
      <w:pPr>
        <w:numPr>
          <w:ilvl w:val="0"/>
          <w:numId w:val="7"/>
        </w:numPr>
        <w:spacing w:line="276" w:lineRule="auto"/>
        <w:jc w:val="both"/>
        <w:rPr>
          <w:rFonts w:ascii="Garamond" w:hAnsi="Garamond"/>
          <w:b/>
          <w:sz w:val="22"/>
          <w:szCs w:val="22"/>
        </w:rPr>
      </w:pPr>
      <w:r w:rsidRPr="00364174">
        <w:rPr>
          <w:rFonts w:ascii="Garamond" w:hAnsi="Garamond" w:cs="Arial"/>
          <w:sz w:val="22"/>
          <w:szCs w:val="22"/>
        </w:rPr>
        <w:t>Cano, Fernanda y Otros, “Ensayo y error. El ensayo en el taller de escritura”, Buenos Aires, Eudeba, 2008.</w:t>
      </w:r>
    </w:p>
    <w:p w:rsidR="00D92AED" w:rsidRPr="00364174" w:rsidRDefault="00D92AED" w:rsidP="001D7C0D">
      <w:pPr>
        <w:numPr>
          <w:ilvl w:val="0"/>
          <w:numId w:val="7"/>
        </w:numPr>
        <w:spacing w:line="276" w:lineRule="auto"/>
        <w:jc w:val="both"/>
        <w:rPr>
          <w:rFonts w:ascii="Garamond" w:hAnsi="Garamond" w:cs="Arial"/>
          <w:sz w:val="22"/>
          <w:szCs w:val="22"/>
        </w:rPr>
      </w:pPr>
      <w:r w:rsidRPr="00364174">
        <w:rPr>
          <w:rFonts w:ascii="Garamond" w:hAnsi="Garamond" w:cs="Arial"/>
          <w:sz w:val="22"/>
          <w:szCs w:val="22"/>
        </w:rPr>
        <w:t>Carlino, Paula, “Escribir, leer y aprender en la universidad. Una introducción a la alfabetización académica”, Buenos Aires, Fondo de Cultura Económica, 2007.</w:t>
      </w:r>
    </w:p>
    <w:p w:rsidR="00D92AED" w:rsidRPr="00364174" w:rsidRDefault="00D92AED" w:rsidP="001D7C0D">
      <w:pPr>
        <w:numPr>
          <w:ilvl w:val="0"/>
          <w:numId w:val="7"/>
        </w:numPr>
        <w:spacing w:line="276" w:lineRule="auto"/>
        <w:jc w:val="both"/>
        <w:rPr>
          <w:rFonts w:ascii="Garamond" w:hAnsi="Garamond" w:cs="Arial"/>
          <w:sz w:val="22"/>
          <w:szCs w:val="22"/>
        </w:rPr>
      </w:pPr>
      <w:r w:rsidRPr="00364174">
        <w:rPr>
          <w:rFonts w:ascii="Garamond" w:hAnsi="Garamond" w:cs="Arial"/>
          <w:sz w:val="22"/>
          <w:szCs w:val="22"/>
        </w:rPr>
        <w:t>Cubo de Severino, Liliana (Coordinadora), “Los textos de la ciencia. Principales clases del discurso académico-científico”, Córdoba, Comunicarte, 2007.</w:t>
      </w:r>
    </w:p>
    <w:p w:rsidR="00D92AED" w:rsidRPr="00364174" w:rsidRDefault="00D92AED" w:rsidP="001D7C0D">
      <w:pPr>
        <w:numPr>
          <w:ilvl w:val="0"/>
          <w:numId w:val="7"/>
        </w:numPr>
        <w:spacing w:line="276" w:lineRule="auto"/>
        <w:jc w:val="both"/>
        <w:rPr>
          <w:rFonts w:ascii="Garamond" w:hAnsi="Garamond" w:cs="Arial"/>
          <w:sz w:val="22"/>
          <w:szCs w:val="22"/>
        </w:rPr>
      </w:pPr>
      <w:r w:rsidRPr="00364174">
        <w:rPr>
          <w:rFonts w:ascii="Garamond" w:hAnsi="Garamond" w:cs="Arial"/>
          <w:sz w:val="22"/>
          <w:szCs w:val="22"/>
        </w:rPr>
        <w:t>Fernández Bravo, Álvaro – Torre, Claudia”, “Introducción a la escritura universitaria”, Buenos Aires, Granica, 2003.</w:t>
      </w:r>
    </w:p>
    <w:p w:rsidR="00D92AED" w:rsidRPr="00364174" w:rsidRDefault="00D92AED" w:rsidP="001D7C0D">
      <w:pPr>
        <w:numPr>
          <w:ilvl w:val="0"/>
          <w:numId w:val="7"/>
        </w:numPr>
        <w:spacing w:line="276" w:lineRule="auto"/>
        <w:jc w:val="both"/>
        <w:rPr>
          <w:rFonts w:ascii="Garamond" w:hAnsi="Garamond" w:cs="Arial"/>
          <w:sz w:val="22"/>
          <w:szCs w:val="22"/>
        </w:rPr>
      </w:pPr>
      <w:r w:rsidRPr="00364174">
        <w:rPr>
          <w:rFonts w:ascii="Garamond" w:hAnsi="Garamond" w:cs="Arial"/>
          <w:sz w:val="22"/>
          <w:szCs w:val="22"/>
        </w:rPr>
        <w:t>Klein, Irene (Coordinadora), “El taller del escritor universitario”, Buenos Aires, Prometeo Libros, 2007.</w:t>
      </w:r>
    </w:p>
    <w:p w:rsidR="00D92AED" w:rsidRDefault="00D92AED" w:rsidP="001D7C0D">
      <w:pPr>
        <w:numPr>
          <w:ilvl w:val="0"/>
          <w:numId w:val="7"/>
        </w:numPr>
        <w:spacing w:line="276" w:lineRule="auto"/>
        <w:jc w:val="both"/>
        <w:rPr>
          <w:rFonts w:ascii="Garamond" w:hAnsi="Garamond"/>
          <w:sz w:val="22"/>
          <w:szCs w:val="22"/>
        </w:rPr>
      </w:pPr>
      <w:r w:rsidRPr="00364174">
        <w:rPr>
          <w:rFonts w:ascii="Garamond" w:hAnsi="Garamond"/>
          <w:sz w:val="22"/>
          <w:szCs w:val="22"/>
        </w:rPr>
        <w:t>Manni, Héctor (editor) y Otros, “Lectura y escritura de textos académicos para el ingreso” Santa Fe, Universidad Nacional del Litoral, 2009.</w:t>
      </w:r>
    </w:p>
    <w:p w:rsidR="00D92AED" w:rsidRPr="00015ED6" w:rsidRDefault="00D92AED" w:rsidP="00015ED6">
      <w:pPr>
        <w:numPr>
          <w:ilvl w:val="0"/>
          <w:numId w:val="7"/>
        </w:numPr>
        <w:spacing w:line="276" w:lineRule="auto"/>
        <w:jc w:val="both"/>
        <w:rPr>
          <w:rFonts w:ascii="Garamond" w:hAnsi="Garamond" w:cs="Arial"/>
          <w:sz w:val="22"/>
          <w:szCs w:val="22"/>
        </w:rPr>
      </w:pPr>
      <w:r w:rsidRPr="00364174">
        <w:rPr>
          <w:rFonts w:ascii="Garamond" w:hAnsi="Garamond" w:cs="Arial"/>
          <w:sz w:val="22"/>
          <w:szCs w:val="22"/>
        </w:rPr>
        <w:t>Narvaja de Arnoux, Elvira, Di Stefano, Mariana, Pereira, Cecilia, “La lectura y la escritura en la Universidad”, Buenos Aires, Editorial Universitaria de Buenos Aires, 2002.</w:t>
      </w:r>
    </w:p>
    <w:p w:rsidR="00D92AED" w:rsidRPr="00364174" w:rsidRDefault="00D92AED" w:rsidP="001D7C0D">
      <w:pPr>
        <w:numPr>
          <w:ilvl w:val="0"/>
          <w:numId w:val="7"/>
        </w:numPr>
        <w:spacing w:line="276" w:lineRule="auto"/>
        <w:jc w:val="both"/>
        <w:rPr>
          <w:rFonts w:ascii="Garamond" w:hAnsi="Garamond"/>
          <w:sz w:val="22"/>
          <w:szCs w:val="22"/>
        </w:rPr>
      </w:pPr>
      <w:r w:rsidRPr="00364174">
        <w:rPr>
          <w:rFonts w:ascii="Garamond" w:hAnsi="Garamond"/>
          <w:sz w:val="22"/>
          <w:szCs w:val="22"/>
        </w:rPr>
        <w:t>Narvaja de Arnoux, Elvira (directora), “Pasajes. Escuela media-enseñanza superior”, Buenos Aires, Editorial Biblos, 2009.</w:t>
      </w:r>
    </w:p>
    <w:p w:rsidR="00D92AED" w:rsidRPr="00364174" w:rsidRDefault="00D92AED" w:rsidP="001D7C0D">
      <w:pPr>
        <w:numPr>
          <w:ilvl w:val="0"/>
          <w:numId w:val="7"/>
        </w:numPr>
        <w:spacing w:line="276" w:lineRule="auto"/>
        <w:jc w:val="both"/>
        <w:rPr>
          <w:rFonts w:ascii="Garamond" w:hAnsi="Garamond" w:cs="Arial"/>
          <w:sz w:val="22"/>
          <w:szCs w:val="22"/>
        </w:rPr>
      </w:pPr>
      <w:r w:rsidRPr="00364174">
        <w:rPr>
          <w:rFonts w:ascii="Garamond" w:hAnsi="Garamond" w:cs="Arial"/>
          <w:sz w:val="22"/>
          <w:szCs w:val="22"/>
        </w:rPr>
        <w:t>Nogueira, Sylvia, “Manual de lectura y escritura universitarias”, Buenos Aires, Editorial Biblos, 2006.</w:t>
      </w:r>
    </w:p>
    <w:p w:rsidR="00D92AED" w:rsidRPr="007214B7" w:rsidRDefault="00D92AED" w:rsidP="001D7C0D">
      <w:pPr>
        <w:spacing w:line="276" w:lineRule="auto"/>
        <w:ind w:left="720"/>
        <w:jc w:val="both"/>
        <w:rPr>
          <w:rFonts w:ascii="Garamond" w:hAnsi="Garamond" w:cs="Arial"/>
          <w:sz w:val="16"/>
          <w:szCs w:val="16"/>
        </w:rPr>
      </w:pPr>
    </w:p>
    <w:p w:rsidR="00D92AED" w:rsidRDefault="00D92AED" w:rsidP="001D7C0D">
      <w:pPr>
        <w:spacing w:line="276" w:lineRule="auto"/>
        <w:jc w:val="both"/>
        <w:rPr>
          <w:rFonts w:ascii="Garamond" w:hAnsi="Garamond"/>
          <w:u w:val="single"/>
        </w:rPr>
      </w:pPr>
      <w:r>
        <w:rPr>
          <w:rFonts w:ascii="Garamond" w:hAnsi="Garamond"/>
          <w:u w:val="single"/>
        </w:rPr>
        <w:t xml:space="preserve">Unidad </w:t>
      </w:r>
      <w:r w:rsidRPr="00DD055D">
        <w:rPr>
          <w:rFonts w:ascii="Garamond" w:hAnsi="Garamond"/>
          <w:u w:val="single"/>
        </w:rPr>
        <w:t>V</w:t>
      </w:r>
      <w:r>
        <w:rPr>
          <w:rFonts w:ascii="Garamond" w:hAnsi="Garamond"/>
          <w:u w:val="single"/>
        </w:rPr>
        <w:t>I</w:t>
      </w:r>
    </w:p>
    <w:p w:rsidR="00D92AED" w:rsidRPr="006E7872" w:rsidRDefault="00D92AED" w:rsidP="001D7C0D">
      <w:pPr>
        <w:spacing w:line="276" w:lineRule="auto"/>
        <w:jc w:val="both"/>
        <w:rPr>
          <w:rFonts w:ascii="Garamond" w:hAnsi="Garamond"/>
          <w:sz w:val="16"/>
          <w:szCs w:val="16"/>
          <w:u w:val="single"/>
        </w:rPr>
      </w:pPr>
    </w:p>
    <w:p w:rsidR="00D92AED" w:rsidRPr="00F77C77" w:rsidRDefault="00D92AED" w:rsidP="001D7C0D">
      <w:pPr>
        <w:spacing w:line="276" w:lineRule="auto"/>
        <w:jc w:val="both"/>
        <w:rPr>
          <w:rFonts w:ascii="Garamond" w:hAnsi="Garamond"/>
        </w:rPr>
      </w:pPr>
      <w:r w:rsidRPr="000A170E">
        <w:rPr>
          <w:rFonts w:ascii="Garamond" w:hAnsi="Garamond"/>
          <w:b/>
        </w:rPr>
        <w:t>Aspectos Gramaticales</w:t>
      </w:r>
      <w:r>
        <w:rPr>
          <w:rFonts w:ascii="Garamond" w:hAnsi="Garamond"/>
        </w:rPr>
        <w:t>. Concordancia entre sujeto y verbo. El adverbio. Las preposiciones: d</w:t>
      </w:r>
      <w:r w:rsidRPr="00F77C77">
        <w:rPr>
          <w:rFonts w:ascii="Garamond" w:hAnsi="Garamond"/>
        </w:rPr>
        <w:t>equeísmo y q</w:t>
      </w:r>
      <w:r>
        <w:rPr>
          <w:rFonts w:ascii="Garamond" w:hAnsi="Garamond"/>
        </w:rPr>
        <w:t>ueísmo. La voz pasiva. Las oraciones impersonales. Los verboides: usos del gerundio; verbos con dos participios.</w:t>
      </w:r>
      <w:r w:rsidRPr="00F77C77">
        <w:rPr>
          <w:rFonts w:ascii="Garamond" w:hAnsi="Garamond"/>
        </w:rPr>
        <w:t xml:space="preserve"> </w:t>
      </w:r>
      <w:r>
        <w:rPr>
          <w:rFonts w:ascii="Garamond" w:hAnsi="Garamond"/>
        </w:rPr>
        <w:t>La acentuación.</w:t>
      </w:r>
    </w:p>
    <w:p w:rsidR="00D92AED" w:rsidRDefault="00D92AED" w:rsidP="001D7C0D">
      <w:pPr>
        <w:spacing w:line="276" w:lineRule="auto"/>
        <w:jc w:val="both"/>
        <w:rPr>
          <w:rFonts w:ascii="Garamond" w:hAnsi="Garamond"/>
          <w:sz w:val="16"/>
          <w:szCs w:val="16"/>
          <w:u w:val="single"/>
        </w:rPr>
      </w:pPr>
    </w:p>
    <w:p w:rsidR="00D92AED" w:rsidRPr="002451F0" w:rsidRDefault="00D92AED" w:rsidP="001D7C0D">
      <w:pPr>
        <w:spacing w:line="276" w:lineRule="auto"/>
        <w:jc w:val="both"/>
        <w:rPr>
          <w:rFonts w:ascii="Garamond" w:hAnsi="Garamond"/>
          <w:sz w:val="22"/>
          <w:szCs w:val="22"/>
          <w:u w:val="single"/>
        </w:rPr>
      </w:pPr>
      <w:r w:rsidRPr="002451F0">
        <w:rPr>
          <w:rFonts w:ascii="Garamond" w:hAnsi="Garamond"/>
          <w:sz w:val="22"/>
          <w:szCs w:val="22"/>
          <w:u w:val="single"/>
        </w:rPr>
        <w:t>Bibliografía</w:t>
      </w:r>
    </w:p>
    <w:p w:rsidR="00D92AED" w:rsidRPr="00F97A35" w:rsidRDefault="00D92AED" w:rsidP="001D7C0D">
      <w:pPr>
        <w:spacing w:line="276" w:lineRule="auto"/>
        <w:jc w:val="both"/>
        <w:rPr>
          <w:rFonts w:ascii="Garamond" w:hAnsi="Garamond"/>
          <w:sz w:val="16"/>
          <w:szCs w:val="16"/>
          <w:u w:val="single"/>
        </w:rPr>
      </w:pPr>
    </w:p>
    <w:p w:rsidR="00D92AED" w:rsidRPr="002451F0" w:rsidRDefault="00D92AED" w:rsidP="001D7C0D">
      <w:pPr>
        <w:numPr>
          <w:ilvl w:val="0"/>
          <w:numId w:val="7"/>
        </w:numPr>
        <w:spacing w:line="276" w:lineRule="auto"/>
        <w:jc w:val="both"/>
        <w:rPr>
          <w:rFonts w:ascii="Garamond" w:hAnsi="Garamond"/>
          <w:sz w:val="22"/>
          <w:szCs w:val="22"/>
        </w:rPr>
      </w:pPr>
      <w:r w:rsidRPr="002451F0">
        <w:rPr>
          <w:rFonts w:ascii="Garamond" w:hAnsi="Garamond"/>
          <w:sz w:val="22"/>
          <w:szCs w:val="22"/>
        </w:rPr>
        <w:t>Caminos, Miguel Ángel, “La Gramática Actual”, Buenos Aires, Editorial Magisterio del Río de la Plata, 2003.</w:t>
      </w:r>
    </w:p>
    <w:p w:rsidR="00D92AED" w:rsidRPr="002451F0" w:rsidRDefault="00D92AED" w:rsidP="001D7C0D">
      <w:pPr>
        <w:numPr>
          <w:ilvl w:val="0"/>
          <w:numId w:val="7"/>
        </w:numPr>
        <w:spacing w:line="276" w:lineRule="auto"/>
        <w:jc w:val="both"/>
        <w:rPr>
          <w:rFonts w:ascii="Garamond" w:hAnsi="Garamond"/>
          <w:sz w:val="22"/>
          <w:szCs w:val="22"/>
        </w:rPr>
      </w:pPr>
      <w:r w:rsidRPr="002451F0">
        <w:rPr>
          <w:rFonts w:ascii="Garamond" w:hAnsi="Garamond"/>
          <w:sz w:val="22"/>
          <w:szCs w:val="22"/>
        </w:rPr>
        <w:t>García Negroni, María Marta (Coordinadora), “El arte de escribir bien el español. Manual de corrección de estilo”, Buenos Aires, Santiago Arcos Editor, 2004.</w:t>
      </w:r>
    </w:p>
    <w:p w:rsidR="00D92AED" w:rsidRPr="002451F0" w:rsidRDefault="00D92AED" w:rsidP="001D7C0D">
      <w:pPr>
        <w:numPr>
          <w:ilvl w:val="0"/>
          <w:numId w:val="7"/>
        </w:numPr>
        <w:spacing w:line="276" w:lineRule="auto"/>
        <w:jc w:val="both"/>
        <w:rPr>
          <w:rFonts w:ascii="Garamond" w:hAnsi="Garamond" w:cs="Arial"/>
          <w:sz w:val="22"/>
          <w:szCs w:val="22"/>
        </w:rPr>
      </w:pPr>
      <w:r w:rsidRPr="002451F0">
        <w:rPr>
          <w:rFonts w:ascii="Garamond" w:hAnsi="Garamond" w:cs="Arial"/>
          <w:sz w:val="22"/>
          <w:szCs w:val="22"/>
        </w:rPr>
        <w:t>Vivaldi, Gonzalo, “Curso de Redacción. Teoría y práctica de la composición y del estilo”, Madrid, Paraninfo, 1997.</w:t>
      </w:r>
    </w:p>
    <w:p w:rsidR="00D92AED" w:rsidRDefault="00D92AED" w:rsidP="001D7C0D">
      <w:pPr>
        <w:pStyle w:val="NormalWeb"/>
        <w:spacing w:before="0" w:beforeAutospacing="0" w:after="0" w:afterAutospacing="0" w:line="276" w:lineRule="auto"/>
        <w:ind w:left="360"/>
        <w:jc w:val="both"/>
        <w:rPr>
          <w:rFonts w:ascii="Garamond" w:hAnsi="Garamond" w:cs="Arial"/>
        </w:rPr>
      </w:pPr>
    </w:p>
    <w:p w:rsidR="00D92AED" w:rsidRDefault="00D92AED" w:rsidP="001D7C0D">
      <w:pPr>
        <w:spacing w:line="276" w:lineRule="auto"/>
        <w:jc w:val="both"/>
        <w:rPr>
          <w:rFonts w:ascii="Garamond" w:hAnsi="Garamond"/>
          <w:b/>
        </w:rPr>
      </w:pPr>
      <w:r>
        <w:rPr>
          <w:rFonts w:ascii="Garamond" w:hAnsi="Garamond"/>
          <w:b/>
        </w:rPr>
        <w:t>Contenidos P</w:t>
      </w:r>
      <w:r w:rsidRPr="004A0337">
        <w:rPr>
          <w:rFonts w:ascii="Garamond" w:hAnsi="Garamond"/>
          <w:b/>
        </w:rPr>
        <w:t>rocedimentales</w:t>
      </w:r>
    </w:p>
    <w:p w:rsidR="00D92AED" w:rsidRPr="00F97A35" w:rsidRDefault="00D92AED" w:rsidP="001D7C0D">
      <w:pPr>
        <w:spacing w:line="276" w:lineRule="auto"/>
        <w:jc w:val="both"/>
        <w:rPr>
          <w:rFonts w:ascii="Garamond" w:hAnsi="Garamond"/>
          <w:b/>
          <w:sz w:val="16"/>
          <w:szCs w:val="16"/>
        </w:rPr>
      </w:pPr>
    </w:p>
    <w:p w:rsidR="00D92AED" w:rsidRDefault="00D92AED" w:rsidP="001D7C0D">
      <w:pPr>
        <w:pStyle w:val="ListParagraph"/>
        <w:numPr>
          <w:ilvl w:val="0"/>
          <w:numId w:val="6"/>
        </w:numPr>
        <w:spacing w:line="276" w:lineRule="auto"/>
        <w:jc w:val="both"/>
        <w:rPr>
          <w:rFonts w:ascii="Garamond" w:hAnsi="Garamond"/>
        </w:rPr>
      </w:pPr>
      <w:r w:rsidRPr="00765EF9">
        <w:rPr>
          <w:rFonts w:ascii="Garamond" w:hAnsi="Garamond"/>
        </w:rPr>
        <w:t xml:space="preserve">Comparación </w:t>
      </w:r>
      <w:r>
        <w:rPr>
          <w:rFonts w:ascii="Garamond" w:hAnsi="Garamond"/>
        </w:rPr>
        <w:t xml:space="preserve">y diferenciación </w:t>
      </w:r>
      <w:r w:rsidRPr="00765EF9">
        <w:rPr>
          <w:rFonts w:ascii="Garamond" w:hAnsi="Garamond"/>
        </w:rPr>
        <w:t>de discursos orales y escritos.</w:t>
      </w:r>
    </w:p>
    <w:p w:rsidR="00D92AED" w:rsidRPr="00765EF9" w:rsidRDefault="00D92AED" w:rsidP="001D7C0D">
      <w:pPr>
        <w:pStyle w:val="ListParagraph"/>
        <w:numPr>
          <w:ilvl w:val="0"/>
          <w:numId w:val="6"/>
        </w:numPr>
        <w:spacing w:line="276" w:lineRule="auto"/>
        <w:jc w:val="both"/>
        <w:rPr>
          <w:rFonts w:ascii="Garamond" w:hAnsi="Garamond"/>
        </w:rPr>
      </w:pPr>
      <w:r>
        <w:rPr>
          <w:rFonts w:ascii="Garamond" w:hAnsi="Garamond"/>
        </w:rPr>
        <w:t>Reconocimiento de géneros discursivos.</w:t>
      </w:r>
    </w:p>
    <w:p w:rsidR="00D92AED" w:rsidRDefault="00D92AED" w:rsidP="001D7C0D">
      <w:pPr>
        <w:numPr>
          <w:ilvl w:val="0"/>
          <w:numId w:val="2"/>
        </w:numPr>
        <w:spacing w:line="276" w:lineRule="auto"/>
        <w:jc w:val="both"/>
        <w:rPr>
          <w:rFonts w:ascii="Garamond" w:hAnsi="Garamond" w:cs="Arial"/>
        </w:rPr>
      </w:pPr>
      <w:r w:rsidRPr="004A0337">
        <w:rPr>
          <w:rFonts w:ascii="Garamond" w:hAnsi="Garamond" w:cs="Arial"/>
        </w:rPr>
        <w:t xml:space="preserve">Conexión entre teorías y prácticas de </w:t>
      </w:r>
      <w:r>
        <w:rPr>
          <w:rFonts w:ascii="Garamond" w:hAnsi="Garamond" w:cs="Arial"/>
        </w:rPr>
        <w:t xml:space="preserve">lectura y de </w:t>
      </w:r>
      <w:r w:rsidRPr="004A0337">
        <w:rPr>
          <w:rFonts w:ascii="Garamond" w:hAnsi="Garamond" w:cs="Arial"/>
        </w:rPr>
        <w:t>escritura.</w:t>
      </w:r>
    </w:p>
    <w:p w:rsidR="00D92AED" w:rsidRPr="00677081" w:rsidRDefault="00D92AED" w:rsidP="001D7C0D">
      <w:pPr>
        <w:numPr>
          <w:ilvl w:val="0"/>
          <w:numId w:val="2"/>
        </w:numPr>
        <w:spacing w:line="276" w:lineRule="auto"/>
        <w:jc w:val="both"/>
        <w:rPr>
          <w:rFonts w:ascii="Garamond" w:hAnsi="Garamond" w:cs="Arial"/>
        </w:rPr>
      </w:pPr>
      <w:r>
        <w:rPr>
          <w:rFonts w:ascii="Garamond" w:hAnsi="Garamond" w:cs="Arial"/>
        </w:rPr>
        <w:t>Aplicación de técnicas de estudio que se adecuen al tema que se aborda.</w:t>
      </w:r>
    </w:p>
    <w:p w:rsidR="00D92AED" w:rsidRPr="00677081" w:rsidRDefault="00D92AED" w:rsidP="001D7C0D">
      <w:pPr>
        <w:numPr>
          <w:ilvl w:val="0"/>
          <w:numId w:val="2"/>
        </w:numPr>
        <w:spacing w:line="276" w:lineRule="auto"/>
        <w:jc w:val="both"/>
        <w:rPr>
          <w:rFonts w:ascii="Garamond" w:hAnsi="Garamond"/>
        </w:rPr>
      </w:pPr>
      <w:r w:rsidRPr="004A0337">
        <w:rPr>
          <w:rFonts w:ascii="Garamond" w:hAnsi="Garamond"/>
          <w:lang w:val="es-AR"/>
        </w:rPr>
        <w:t>Monitoreo de la propia escritura, corrección y reescritura.</w:t>
      </w:r>
    </w:p>
    <w:p w:rsidR="00D92AED" w:rsidRPr="004A0337" w:rsidRDefault="00D92AED" w:rsidP="001D7C0D">
      <w:pPr>
        <w:numPr>
          <w:ilvl w:val="0"/>
          <w:numId w:val="2"/>
        </w:numPr>
        <w:spacing w:line="276" w:lineRule="auto"/>
        <w:jc w:val="both"/>
        <w:rPr>
          <w:rFonts w:ascii="Garamond" w:hAnsi="Garamond"/>
        </w:rPr>
      </w:pPr>
      <w:r w:rsidRPr="004A0337">
        <w:rPr>
          <w:rFonts w:ascii="Garamond" w:hAnsi="Garamond"/>
        </w:rPr>
        <w:t>Registro, comparación y análisis de variedades lingüísticas.</w:t>
      </w:r>
    </w:p>
    <w:p w:rsidR="00D92AED" w:rsidRDefault="00D92AED" w:rsidP="001D7C0D">
      <w:pPr>
        <w:numPr>
          <w:ilvl w:val="0"/>
          <w:numId w:val="2"/>
        </w:numPr>
        <w:spacing w:line="276" w:lineRule="auto"/>
        <w:jc w:val="both"/>
        <w:rPr>
          <w:rFonts w:ascii="Garamond" w:hAnsi="Garamond"/>
        </w:rPr>
      </w:pPr>
      <w:r w:rsidRPr="006260E5">
        <w:rPr>
          <w:rFonts w:ascii="Garamond" w:hAnsi="Garamond"/>
        </w:rPr>
        <w:t>Análisis y reflexión sobre los usos de la lengua escrita.</w:t>
      </w:r>
    </w:p>
    <w:p w:rsidR="00D92AED" w:rsidRPr="00677081" w:rsidRDefault="00D92AED" w:rsidP="001D7C0D">
      <w:pPr>
        <w:numPr>
          <w:ilvl w:val="0"/>
          <w:numId w:val="2"/>
        </w:numPr>
        <w:spacing w:line="276" w:lineRule="auto"/>
        <w:jc w:val="both"/>
        <w:rPr>
          <w:rFonts w:ascii="Garamond" w:hAnsi="Garamond"/>
        </w:rPr>
      </w:pPr>
      <w:r>
        <w:rPr>
          <w:rFonts w:ascii="Garamond" w:hAnsi="Garamond"/>
        </w:rPr>
        <w:t>Reflexión a partir de los procesos de lectura y de escritura individuales.</w:t>
      </w:r>
    </w:p>
    <w:p w:rsidR="00D92AED" w:rsidRDefault="00D92AED" w:rsidP="001D7C0D">
      <w:pPr>
        <w:spacing w:line="276" w:lineRule="auto"/>
        <w:ind w:left="720"/>
        <w:jc w:val="both"/>
        <w:rPr>
          <w:rFonts w:ascii="Garamond" w:hAnsi="Garamond"/>
        </w:rPr>
      </w:pPr>
    </w:p>
    <w:p w:rsidR="00D92AED" w:rsidRPr="004A0337" w:rsidRDefault="00D92AED" w:rsidP="001D7C0D">
      <w:pPr>
        <w:spacing w:line="276" w:lineRule="auto"/>
        <w:jc w:val="both"/>
        <w:rPr>
          <w:rFonts w:ascii="Garamond" w:hAnsi="Garamond" w:cs="Arial"/>
          <w:b/>
        </w:rPr>
      </w:pPr>
      <w:r>
        <w:rPr>
          <w:rFonts w:ascii="Garamond" w:hAnsi="Garamond"/>
          <w:b/>
        </w:rPr>
        <w:t>Contenidos A</w:t>
      </w:r>
      <w:r w:rsidRPr="004A0337">
        <w:rPr>
          <w:rFonts w:ascii="Garamond" w:hAnsi="Garamond"/>
          <w:b/>
        </w:rPr>
        <w:t>ctitudinales</w:t>
      </w:r>
    </w:p>
    <w:p w:rsidR="00D92AED" w:rsidRPr="00380D40" w:rsidRDefault="00D92AED" w:rsidP="001D7C0D">
      <w:pPr>
        <w:spacing w:line="276" w:lineRule="auto"/>
        <w:jc w:val="both"/>
        <w:rPr>
          <w:rFonts w:ascii="Garamond" w:hAnsi="Garamond" w:cs="Verdana"/>
          <w:sz w:val="16"/>
          <w:szCs w:val="16"/>
        </w:rPr>
      </w:pPr>
    </w:p>
    <w:p w:rsidR="00D92AED" w:rsidRPr="004A0337" w:rsidRDefault="00D92AED" w:rsidP="001D7C0D">
      <w:pPr>
        <w:numPr>
          <w:ilvl w:val="0"/>
          <w:numId w:val="3"/>
        </w:numPr>
        <w:spacing w:line="276" w:lineRule="auto"/>
        <w:jc w:val="both"/>
        <w:rPr>
          <w:rFonts w:ascii="Garamond" w:hAnsi="Garamond" w:cs="Arial"/>
        </w:rPr>
      </w:pPr>
      <w:r w:rsidRPr="004A0337">
        <w:rPr>
          <w:rFonts w:ascii="Garamond" w:hAnsi="Garamond" w:cs="Arial"/>
        </w:rPr>
        <w:t>Valoración de la calidad, claridad y buena presentación de las producciones escritas.</w:t>
      </w:r>
    </w:p>
    <w:p w:rsidR="00D92AED" w:rsidRPr="004A0337" w:rsidRDefault="00D92AED" w:rsidP="001D7C0D">
      <w:pPr>
        <w:numPr>
          <w:ilvl w:val="0"/>
          <w:numId w:val="3"/>
        </w:numPr>
        <w:spacing w:line="276" w:lineRule="auto"/>
        <w:jc w:val="both"/>
        <w:rPr>
          <w:rFonts w:ascii="Garamond" w:hAnsi="Garamond" w:cs="Arial"/>
        </w:rPr>
      </w:pPr>
      <w:r w:rsidRPr="004A0337">
        <w:rPr>
          <w:rFonts w:ascii="Garamond" w:hAnsi="Garamond" w:cs="Arial"/>
        </w:rPr>
        <w:t xml:space="preserve">Consideración de </w:t>
      </w:r>
      <w:r w:rsidRPr="004A0337">
        <w:rPr>
          <w:rFonts w:ascii="Garamond" w:hAnsi="Garamond"/>
        </w:rPr>
        <w:t>las restricciones discursivas, tanto en cuanto a las convenciones de la lengua escrita como en cuanto al conocimiento de los textos y géneros discursivos que circulan socialmente.</w:t>
      </w:r>
    </w:p>
    <w:p w:rsidR="00D92AED" w:rsidRPr="004A0337" w:rsidRDefault="00D92AED" w:rsidP="001D7C0D">
      <w:pPr>
        <w:numPr>
          <w:ilvl w:val="0"/>
          <w:numId w:val="3"/>
        </w:numPr>
        <w:spacing w:line="276" w:lineRule="auto"/>
        <w:jc w:val="both"/>
        <w:rPr>
          <w:rFonts w:ascii="Garamond" w:hAnsi="Garamond" w:cs="Arial"/>
        </w:rPr>
      </w:pPr>
      <w:r w:rsidRPr="004A0337">
        <w:rPr>
          <w:rFonts w:ascii="Garamond" w:hAnsi="Garamond" w:cs="Arial"/>
        </w:rPr>
        <w:t>Manifestación de la honestidad intelectual en los enunciados desarrollados.</w:t>
      </w:r>
    </w:p>
    <w:p w:rsidR="00D92AED" w:rsidRDefault="00D92AED" w:rsidP="001D7C0D">
      <w:pPr>
        <w:numPr>
          <w:ilvl w:val="0"/>
          <w:numId w:val="3"/>
        </w:numPr>
        <w:spacing w:line="276" w:lineRule="auto"/>
        <w:jc w:val="both"/>
        <w:rPr>
          <w:rFonts w:ascii="Garamond" w:hAnsi="Garamond" w:cs="Arial"/>
        </w:rPr>
      </w:pPr>
      <w:r w:rsidRPr="004A0337">
        <w:rPr>
          <w:rFonts w:ascii="Garamond" w:hAnsi="Garamond" w:cs="Arial"/>
        </w:rPr>
        <w:t>Toma de conciencia respecto de la importancia de un apre</w:t>
      </w:r>
      <w:r>
        <w:rPr>
          <w:rFonts w:ascii="Garamond" w:hAnsi="Garamond" w:cs="Arial"/>
        </w:rPr>
        <w:t>ndizaje permanente en</w:t>
      </w:r>
      <w:r w:rsidRPr="004A0337">
        <w:rPr>
          <w:rFonts w:ascii="Garamond" w:hAnsi="Garamond" w:cs="Arial"/>
        </w:rPr>
        <w:t xml:space="preserve"> la </w:t>
      </w:r>
      <w:r>
        <w:rPr>
          <w:rFonts w:ascii="Garamond" w:hAnsi="Garamond" w:cs="Arial"/>
        </w:rPr>
        <w:t xml:space="preserve">oralidad y en la </w:t>
      </w:r>
      <w:r w:rsidRPr="004A0337">
        <w:rPr>
          <w:rFonts w:ascii="Garamond" w:hAnsi="Garamond" w:cs="Arial"/>
        </w:rPr>
        <w:t>escritura.</w:t>
      </w:r>
    </w:p>
    <w:p w:rsidR="00D92AED" w:rsidRPr="004A0337" w:rsidRDefault="00D92AED" w:rsidP="001D7C0D">
      <w:pPr>
        <w:numPr>
          <w:ilvl w:val="0"/>
          <w:numId w:val="3"/>
        </w:numPr>
        <w:spacing w:line="276" w:lineRule="auto"/>
        <w:jc w:val="both"/>
        <w:rPr>
          <w:rFonts w:ascii="Garamond" w:hAnsi="Garamond" w:cs="Arial"/>
        </w:rPr>
      </w:pPr>
      <w:r>
        <w:rPr>
          <w:rFonts w:ascii="Garamond" w:hAnsi="Garamond" w:cs="Arial"/>
        </w:rPr>
        <w:t>Disposición favorable para el trabajo individual y grupal.</w:t>
      </w:r>
    </w:p>
    <w:p w:rsidR="00D92AED" w:rsidRDefault="00D92AED" w:rsidP="001D7C0D">
      <w:pPr>
        <w:spacing w:line="276" w:lineRule="auto"/>
        <w:jc w:val="both"/>
        <w:rPr>
          <w:rFonts w:ascii="Garamond" w:hAnsi="Garamond" w:cs="Arial"/>
          <w:b/>
        </w:rPr>
      </w:pPr>
    </w:p>
    <w:p w:rsidR="00D92AED" w:rsidRPr="004A0337" w:rsidRDefault="00D92AED" w:rsidP="001D7C0D">
      <w:pPr>
        <w:spacing w:line="276" w:lineRule="auto"/>
        <w:jc w:val="both"/>
        <w:rPr>
          <w:rFonts w:ascii="Garamond" w:hAnsi="Garamond" w:cs="Arial"/>
          <w:b/>
        </w:rPr>
      </w:pPr>
      <w:r w:rsidRPr="004A0337">
        <w:rPr>
          <w:rFonts w:ascii="Garamond" w:hAnsi="Garamond" w:cs="Arial"/>
          <w:b/>
        </w:rPr>
        <w:t>Metodología</w:t>
      </w:r>
    </w:p>
    <w:p w:rsidR="00D92AED" w:rsidRPr="00F97A35" w:rsidRDefault="00D92AED" w:rsidP="001D7C0D">
      <w:pPr>
        <w:spacing w:line="276" w:lineRule="auto"/>
        <w:jc w:val="both"/>
        <w:rPr>
          <w:rFonts w:ascii="Garamond" w:hAnsi="Garamond"/>
          <w:sz w:val="16"/>
          <w:szCs w:val="16"/>
        </w:rPr>
      </w:pPr>
    </w:p>
    <w:p w:rsidR="00D92AED" w:rsidRPr="00F77C77" w:rsidRDefault="00D92AED" w:rsidP="001D7C0D">
      <w:pPr>
        <w:numPr>
          <w:ilvl w:val="0"/>
          <w:numId w:val="5"/>
        </w:numPr>
        <w:spacing w:line="276" w:lineRule="auto"/>
        <w:jc w:val="both"/>
        <w:rPr>
          <w:rFonts w:ascii="Garamond" w:hAnsi="Garamond" w:cs="Arial"/>
        </w:rPr>
      </w:pPr>
      <w:r w:rsidRPr="00F77C77">
        <w:rPr>
          <w:rFonts w:ascii="Garamond" w:hAnsi="Garamond" w:cs="Arial"/>
        </w:rPr>
        <w:t>Exposición de la docente.</w:t>
      </w:r>
    </w:p>
    <w:p w:rsidR="00D92AED" w:rsidRPr="00F77C77" w:rsidRDefault="00D92AED" w:rsidP="001D7C0D">
      <w:pPr>
        <w:numPr>
          <w:ilvl w:val="0"/>
          <w:numId w:val="5"/>
        </w:numPr>
        <w:spacing w:line="276" w:lineRule="auto"/>
        <w:jc w:val="both"/>
        <w:rPr>
          <w:rFonts w:ascii="Garamond" w:hAnsi="Garamond" w:cs="Arial"/>
        </w:rPr>
      </w:pPr>
      <w:r w:rsidRPr="00F77C77">
        <w:rPr>
          <w:rFonts w:ascii="Garamond" w:hAnsi="Garamond" w:cs="Arial"/>
        </w:rPr>
        <w:t>Interacción que incluye explicación, aclaración de dudas, manifestación de opiniones e inquietudes, reflexión.</w:t>
      </w:r>
    </w:p>
    <w:p w:rsidR="00D92AED" w:rsidRPr="00F77C77" w:rsidRDefault="00D92AED" w:rsidP="001D7C0D">
      <w:pPr>
        <w:numPr>
          <w:ilvl w:val="0"/>
          <w:numId w:val="5"/>
        </w:numPr>
        <w:spacing w:line="276" w:lineRule="auto"/>
        <w:jc w:val="both"/>
        <w:rPr>
          <w:rFonts w:ascii="Garamond" w:hAnsi="Garamond" w:cs="Arial"/>
        </w:rPr>
      </w:pPr>
      <w:r w:rsidRPr="00F77C77">
        <w:rPr>
          <w:rFonts w:ascii="Garamond" w:hAnsi="Garamond" w:cs="Arial"/>
        </w:rPr>
        <w:t>Uso de estrategias del proceso de lectura: muestreo, anticipación, inferencia.</w:t>
      </w:r>
    </w:p>
    <w:p w:rsidR="00D92AED" w:rsidRPr="00F77C77" w:rsidRDefault="00D92AED" w:rsidP="001D7C0D">
      <w:pPr>
        <w:numPr>
          <w:ilvl w:val="0"/>
          <w:numId w:val="5"/>
        </w:numPr>
        <w:spacing w:line="276" w:lineRule="auto"/>
        <w:jc w:val="both"/>
        <w:rPr>
          <w:rFonts w:ascii="Garamond" w:hAnsi="Garamond" w:cs="Arial"/>
        </w:rPr>
      </w:pPr>
      <w:r w:rsidRPr="00F77C77">
        <w:rPr>
          <w:rFonts w:ascii="Garamond" w:hAnsi="Garamond" w:cs="Arial"/>
        </w:rPr>
        <w:t>Uso de estrategias del proceso de escritura: planificación, textualización, revisión.</w:t>
      </w:r>
    </w:p>
    <w:p w:rsidR="00D92AED" w:rsidRPr="00FF2A24" w:rsidRDefault="00D92AED" w:rsidP="001D7C0D">
      <w:pPr>
        <w:numPr>
          <w:ilvl w:val="0"/>
          <w:numId w:val="5"/>
        </w:numPr>
        <w:spacing w:line="276" w:lineRule="auto"/>
        <w:jc w:val="both"/>
        <w:rPr>
          <w:rFonts w:ascii="Garamond" w:hAnsi="Garamond" w:cs="Arial"/>
        </w:rPr>
      </w:pPr>
      <w:r w:rsidRPr="00F77C77">
        <w:rPr>
          <w:rFonts w:ascii="Garamond" w:hAnsi="Garamond" w:cs="Arial"/>
        </w:rPr>
        <w:t>Utilización de recursos didácticos: libros, apuntes de cátedra, diarios, revistas, diccionarios.</w:t>
      </w:r>
    </w:p>
    <w:p w:rsidR="00D92AED" w:rsidRPr="00F77C77" w:rsidRDefault="00D92AED" w:rsidP="001D7C0D">
      <w:pPr>
        <w:numPr>
          <w:ilvl w:val="0"/>
          <w:numId w:val="5"/>
        </w:numPr>
        <w:spacing w:line="276" w:lineRule="auto"/>
        <w:jc w:val="both"/>
        <w:rPr>
          <w:rFonts w:ascii="Garamond" w:hAnsi="Garamond" w:cs="Arial"/>
        </w:rPr>
      </w:pPr>
      <w:r w:rsidRPr="00F77C77">
        <w:rPr>
          <w:rFonts w:ascii="Garamond" w:hAnsi="Garamond" w:cs="Arial"/>
        </w:rPr>
        <w:t>Preguntas y debates significativos.</w:t>
      </w:r>
    </w:p>
    <w:p w:rsidR="00D92AED" w:rsidRPr="004A0337" w:rsidRDefault="00D92AED" w:rsidP="001D7C0D">
      <w:pPr>
        <w:spacing w:line="276" w:lineRule="auto"/>
        <w:jc w:val="both"/>
        <w:rPr>
          <w:rFonts w:ascii="Garamond" w:hAnsi="Garamond" w:cs="Arial"/>
          <w:b/>
        </w:rPr>
      </w:pPr>
      <w:r w:rsidRPr="004A0337">
        <w:rPr>
          <w:rFonts w:ascii="Garamond" w:hAnsi="Garamond" w:cs="Arial"/>
          <w:b/>
        </w:rPr>
        <w:t>Evaluación</w:t>
      </w:r>
    </w:p>
    <w:p w:rsidR="00D92AED" w:rsidRPr="00380D40" w:rsidRDefault="00D92AED" w:rsidP="001D7C0D">
      <w:pPr>
        <w:spacing w:line="276" w:lineRule="auto"/>
        <w:jc w:val="both"/>
        <w:rPr>
          <w:rFonts w:ascii="Garamond" w:hAnsi="Garamond" w:cs="Arial"/>
          <w:sz w:val="16"/>
          <w:szCs w:val="16"/>
        </w:rPr>
      </w:pPr>
    </w:p>
    <w:p w:rsidR="00D92AED" w:rsidRDefault="00D92AED" w:rsidP="001D7C0D">
      <w:pPr>
        <w:spacing w:line="276" w:lineRule="auto"/>
        <w:ind w:firstLine="708"/>
        <w:jc w:val="both"/>
        <w:rPr>
          <w:rFonts w:ascii="Garamond" w:hAnsi="Garamond" w:cs="Arial"/>
        </w:rPr>
      </w:pPr>
      <w:r w:rsidRPr="004A0337">
        <w:rPr>
          <w:rFonts w:ascii="Garamond" w:hAnsi="Garamond" w:cs="Arial"/>
        </w:rPr>
        <w:t>La acreditación del taller se realizará</w:t>
      </w:r>
      <w:r>
        <w:rPr>
          <w:rFonts w:ascii="Garamond" w:hAnsi="Garamond" w:cs="Arial"/>
        </w:rPr>
        <w:t xml:space="preserve"> por medio</w:t>
      </w:r>
      <w:r w:rsidRPr="004A0337">
        <w:rPr>
          <w:rFonts w:ascii="Garamond" w:hAnsi="Garamond" w:cs="Arial"/>
        </w:rPr>
        <w:t xml:space="preserve"> de la aprobac</w:t>
      </w:r>
      <w:r>
        <w:rPr>
          <w:rFonts w:ascii="Garamond" w:hAnsi="Garamond" w:cs="Arial"/>
        </w:rPr>
        <w:t>ión de dos exámenes parciales, individuales</w:t>
      </w:r>
      <w:r w:rsidRPr="004A0337">
        <w:rPr>
          <w:rFonts w:ascii="Garamond" w:hAnsi="Garamond" w:cs="Arial"/>
        </w:rPr>
        <w:t xml:space="preserve"> y presencia</w:t>
      </w:r>
      <w:r>
        <w:rPr>
          <w:rFonts w:ascii="Garamond" w:hAnsi="Garamond" w:cs="Arial"/>
        </w:rPr>
        <w:t>les, uno por cuatrimestre, con una calificación no inferior a 7 (siete). En caso de desaprobar uno de los dos, podrá realizar un recuperatorio en el mes de noviembre. En caso de desaprobar los dos, podrá efectuar un examen integrador en la misma instancia.</w:t>
      </w:r>
    </w:p>
    <w:p w:rsidR="00D92AED" w:rsidRPr="004A0337" w:rsidRDefault="00D92AED" w:rsidP="001D7C0D">
      <w:pPr>
        <w:spacing w:line="276" w:lineRule="auto"/>
        <w:ind w:firstLine="708"/>
        <w:jc w:val="both"/>
        <w:rPr>
          <w:rFonts w:ascii="Garamond" w:hAnsi="Garamond" w:cs="Arial"/>
        </w:rPr>
      </w:pPr>
      <w:r>
        <w:rPr>
          <w:rFonts w:ascii="Garamond" w:hAnsi="Garamond" w:cs="Arial"/>
        </w:rPr>
        <w:t>El alumno deberá asistir al 80 % de las clases presenciales.</w:t>
      </w:r>
    </w:p>
    <w:p w:rsidR="00D92AED" w:rsidRPr="00F97A35" w:rsidRDefault="00D92AED" w:rsidP="001D7C0D">
      <w:pPr>
        <w:spacing w:line="276" w:lineRule="auto"/>
        <w:ind w:firstLine="708"/>
        <w:jc w:val="both"/>
        <w:rPr>
          <w:rFonts w:ascii="Garamond" w:hAnsi="Garamond" w:cs="Arial"/>
          <w:sz w:val="16"/>
          <w:szCs w:val="16"/>
        </w:rPr>
      </w:pPr>
    </w:p>
    <w:p w:rsidR="00D92AED" w:rsidRDefault="00D92AED" w:rsidP="001D7C0D">
      <w:pPr>
        <w:tabs>
          <w:tab w:val="left" w:pos="5490"/>
        </w:tabs>
        <w:spacing w:line="276" w:lineRule="auto"/>
        <w:ind w:firstLine="708"/>
        <w:jc w:val="both"/>
        <w:rPr>
          <w:rFonts w:ascii="Garamond" w:hAnsi="Garamond" w:cs="Arial"/>
        </w:rPr>
      </w:pPr>
      <w:r w:rsidRPr="004A0337">
        <w:rPr>
          <w:rFonts w:ascii="Garamond" w:hAnsi="Garamond" w:cs="Arial"/>
        </w:rPr>
        <w:t>Los criterios de evaluación son los siguientes:</w:t>
      </w:r>
      <w:r>
        <w:rPr>
          <w:rFonts w:ascii="Garamond" w:hAnsi="Garamond" w:cs="Arial"/>
        </w:rPr>
        <w:tab/>
      </w:r>
    </w:p>
    <w:p w:rsidR="00D92AED" w:rsidRPr="00F97A35" w:rsidRDefault="00D92AED" w:rsidP="001D7C0D">
      <w:pPr>
        <w:tabs>
          <w:tab w:val="left" w:pos="5490"/>
        </w:tabs>
        <w:spacing w:line="276" w:lineRule="auto"/>
        <w:ind w:firstLine="708"/>
        <w:jc w:val="both"/>
        <w:rPr>
          <w:rFonts w:ascii="Garamond" w:hAnsi="Garamond" w:cs="Arial"/>
          <w:sz w:val="16"/>
          <w:szCs w:val="16"/>
        </w:rPr>
      </w:pPr>
    </w:p>
    <w:p w:rsidR="00D92AED" w:rsidRPr="004A0337" w:rsidRDefault="00D92AED" w:rsidP="001D7C0D">
      <w:pPr>
        <w:numPr>
          <w:ilvl w:val="0"/>
          <w:numId w:val="4"/>
        </w:numPr>
        <w:spacing w:line="276" w:lineRule="auto"/>
        <w:jc w:val="both"/>
        <w:rPr>
          <w:rFonts w:ascii="Garamond" w:hAnsi="Garamond" w:cs="Arial"/>
        </w:rPr>
      </w:pPr>
      <w:r w:rsidRPr="004A0337">
        <w:rPr>
          <w:rFonts w:ascii="Garamond" w:hAnsi="Garamond" w:cs="Arial"/>
        </w:rPr>
        <w:t>El logro de los objetivos propuestos.</w:t>
      </w:r>
    </w:p>
    <w:p w:rsidR="00D92AED" w:rsidRPr="004A0337" w:rsidRDefault="00D92AED" w:rsidP="001D7C0D">
      <w:pPr>
        <w:numPr>
          <w:ilvl w:val="0"/>
          <w:numId w:val="4"/>
        </w:numPr>
        <w:spacing w:line="276" w:lineRule="auto"/>
        <w:jc w:val="both"/>
        <w:rPr>
          <w:rFonts w:ascii="Garamond" w:hAnsi="Garamond" w:cs="Arial"/>
        </w:rPr>
      </w:pPr>
      <w:r w:rsidRPr="004A0337">
        <w:rPr>
          <w:rFonts w:ascii="Garamond" w:hAnsi="Garamond" w:cs="Arial"/>
        </w:rPr>
        <w:t>La adquisición de conocimientos específicos.</w:t>
      </w:r>
    </w:p>
    <w:p w:rsidR="00D92AED" w:rsidRDefault="00D92AED" w:rsidP="001D7C0D">
      <w:pPr>
        <w:numPr>
          <w:ilvl w:val="0"/>
          <w:numId w:val="4"/>
        </w:numPr>
        <w:tabs>
          <w:tab w:val="left" w:pos="6945"/>
        </w:tabs>
        <w:spacing w:line="276" w:lineRule="auto"/>
        <w:jc w:val="both"/>
        <w:rPr>
          <w:rFonts w:ascii="Garamond" w:hAnsi="Garamond" w:cs="Arial"/>
        </w:rPr>
      </w:pPr>
      <w:r>
        <w:rPr>
          <w:rFonts w:ascii="Garamond" w:hAnsi="Garamond" w:cs="Arial"/>
        </w:rPr>
        <w:t>L</w:t>
      </w:r>
      <w:r w:rsidRPr="004A0337">
        <w:rPr>
          <w:rFonts w:ascii="Garamond" w:hAnsi="Garamond" w:cs="Arial"/>
        </w:rPr>
        <w:t xml:space="preserve">a claridad </w:t>
      </w:r>
      <w:r>
        <w:rPr>
          <w:rFonts w:ascii="Garamond" w:hAnsi="Garamond" w:cs="Arial"/>
        </w:rPr>
        <w:t xml:space="preserve"> y corrección </w:t>
      </w:r>
      <w:r w:rsidRPr="004A0337">
        <w:rPr>
          <w:rFonts w:ascii="Garamond" w:hAnsi="Garamond" w:cs="Arial"/>
        </w:rPr>
        <w:t>en la expresión.</w:t>
      </w:r>
    </w:p>
    <w:p w:rsidR="00D92AED" w:rsidRPr="004A0337" w:rsidRDefault="00D92AED" w:rsidP="001D7C0D">
      <w:pPr>
        <w:numPr>
          <w:ilvl w:val="0"/>
          <w:numId w:val="4"/>
        </w:numPr>
        <w:tabs>
          <w:tab w:val="left" w:pos="6945"/>
        </w:tabs>
        <w:spacing w:line="276" w:lineRule="auto"/>
        <w:jc w:val="both"/>
        <w:rPr>
          <w:rFonts w:ascii="Garamond" w:hAnsi="Garamond" w:cs="Arial"/>
        </w:rPr>
      </w:pPr>
      <w:r>
        <w:rPr>
          <w:rFonts w:ascii="Garamond" w:hAnsi="Garamond" w:cs="Arial"/>
        </w:rPr>
        <w:t>La precisión y riqueza léxica.</w:t>
      </w:r>
    </w:p>
    <w:p w:rsidR="00D92AED" w:rsidRDefault="00D92AED" w:rsidP="001D7C0D">
      <w:pPr>
        <w:numPr>
          <w:ilvl w:val="0"/>
          <w:numId w:val="4"/>
        </w:numPr>
        <w:tabs>
          <w:tab w:val="left" w:pos="6945"/>
        </w:tabs>
        <w:spacing w:line="276" w:lineRule="auto"/>
        <w:jc w:val="both"/>
        <w:rPr>
          <w:rFonts w:ascii="Garamond" w:hAnsi="Garamond" w:cs="Arial"/>
        </w:rPr>
      </w:pPr>
      <w:r w:rsidRPr="004A0337">
        <w:rPr>
          <w:rFonts w:ascii="Garamond" w:hAnsi="Garamond" w:cs="Arial"/>
        </w:rPr>
        <w:t>La competencia en la escritura de diferentes tipos de textos.</w:t>
      </w:r>
    </w:p>
    <w:p w:rsidR="00D92AED" w:rsidRDefault="00D92AED" w:rsidP="001D7C0D">
      <w:pPr>
        <w:numPr>
          <w:ilvl w:val="0"/>
          <w:numId w:val="4"/>
        </w:numPr>
        <w:tabs>
          <w:tab w:val="left" w:pos="6945"/>
        </w:tabs>
        <w:spacing w:line="276" w:lineRule="auto"/>
        <w:jc w:val="both"/>
        <w:rPr>
          <w:rFonts w:ascii="Garamond" w:hAnsi="Garamond" w:cs="Arial"/>
        </w:rPr>
      </w:pPr>
      <w:r>
        <w:rPr>
          <w:rFonts w:ascii="Garamond" w:hAnsi="Garamond" w:cs="Arial"/>
        </w:rPr>
        <w:t>La adecuación de los registros a la situación comunicativa.</w:t>
      </w:r>
    </w:p>
    <w:p w:rsidR="00D92AED" w:rsidRDefault="00D92AED" w:rsidP="001D7C0D">
      <w:pPr>
        <w:numPr>
          <w:ilvl w:val="0"/>
          <w:numId w:val="4"/>
        </w:numPr>
        <w:tabs>
          <w:tab w:val="left" w:pos="6945"/>
        </w:tabs>
        <w:spacing w:line="276" w:lineRule="auto"/>
        <w:jc w:val="both"/>
        <w:rPr>
          <w:rFonts w:ascii="Garamond" w:hAnsi="Garamond" w:cs="Arial"/>
        </w:rPr>
      </w:pPr>
      <w:r>
        <w:rPr>
          <w:rFonts w:ascii="Garamond" w:hAnsi="Garamond" w:cs="Arial"/>
        </w:rPr>
        <w:t>La creatividad.</w:t>
      </w:r>
    </w:p>
    <w:p w:rsidR="00D92AED" w:rsidRDefault="00D92AED" w:rsidP="001D7C0D">
      <w:pPr>
        <w:numPr>
          <w:ilvl w:val="0"/>
          <w:numId w:val="4"/>
        </w:numPr>
        <w:tabs>
          <w:tab w:val="left" w:pos="6945"/>
        </w:tabs>
        <w:spacing w:line="276" w:lineRule="auto"/>
        <w:jc w:val="both"/>
        <w:rPr>
          <w:rFonts w:ascii="Garamond" w:hAnsi="Garamond" w:cs="Arial"/>
        </w:rPr>
      </w:pPr>
      <w:r>
        <w:rPr>
          <w:rFonts w:ascii="Garamond" w:hAnsi="Garamond" w:cs="Arial"/>
        </w:rPr>
        <w:t>La reflexión sobre los procesos de lectura y de escritura individuales.</w:t>
      </w:r>
    </w:p>
    <w:p w:rsidR="00D92AED" w:rsidRPr="004A0337" w:rsidRDefault="00D92AED" w:rsidP="001D7C0D">
      <w:pPr>
        <w:tabs>
          <w:tab w:val="left" w:pos="6945"/>
        </w:tabs>
        <w:spacing w:line="276" w:lineRule="auto"/>
        <w:jc w:val="both"/>
        <w:rPr>
          <w:rFonts w:ascii="Garamond" w:hAnsi="Garamond" w:cs="Arial"/>
        </w:rPr>
      </w:pPr>
    </w:p>
    <w:p w:rsidR="00D92AED" w:rsidRDefault="00D92AED" w:rsidP="001D7C0D">
      <w:pPr>
        <w:tabs>
          <w:tab w:val="left" w:pos="6945"/>
        </w:tabs>
        <w:spacing w:line="276" w:lineRule="auto"/>
        <w:ind w:left="1065" w:firstLine="351"/>
        <w:jc w:val="both"/>
        <w:rPr>
          <w:rFonts w:ascii="Garamond" w:hAnsi="Garamond" w:cs="Arial"/>
        </w:rPr>
      </w:pPr>
    </w:p>
    <w:p w:rsidR="00D92AED" w:rsidRPr="004A0337" w:rsidRDefault="00D92AED" w:rsidP="001D7C0D">
      <w:pPr>
        <w:tabs>
          <w:tab w:val="left" w:pos="6945"/>
        </w:tabs>
        <w:spacing w:line="276" w:lineRule="auto"/>
        <w:ind w:left="1065" w:firstLine="351"/>
        <w:jc w:val="both"/>
        <w:rPr>
          <w:rFonts w:ascii="Garamond" w:hAnsi="Garamond" w:cs="Arial"/>
        </w:rPr>
      </w:pPr>
      <w:r w:rsidRPr="004A0337">
        <w:rPr>
          <w:rFonts w:ascii="Garamond" w:hAnsi="Garamond" w:cs="Arial"/>
        </w:rPr>
        <w:tab/>
      </w:r>
    </w:p>
    <w:p w:rsidR="00D92AED" w:rsidRDefault="00D92AED" w:rsidP="001D7C0D">
      <w:pPr>
        <w:spacing w:line="276" w:lineRule="auto"/>
        <w:jc w:val="both"/>
        <w:rPr>
          <w:rFonts w:ascii="Garamond" w:hAnsi="Garamond" w:cs="Arial"/>
          <w:b/>
        </w:rPr>
      </w:pPr>
    </w:p>
    <w:p w:rsidR="00D92AED" w:rsidRDefault="00D92AED" w:rsidP="001D7C0D">
      <w:pPr>
        <w:spacing w:line="276" w:lineRule="auto"/>
        <w:ind w:left="2832"/>
        <w:jc w:val="both"/>
        <w:rPr>
          <w:rFonts w:ascii="Garamond" w:hAnsi="Garamond" w:cs="Arial"/>
          <w:b/>
        </w:rPr>
      </w:pPr>
      <w:r>
        <w:rPr>
          <w:rFonts w:ascii="Garamond" w:hAnsi="Garamond" w:cs="Arial"/>
          <w:b/>
        </w:rPr>
        <w:t xml:space="preserve">    </w:t>
      </w:r>
      <w:r>
        <w:rPr>
          <w:rFonts w:ascii="Garamond" w:hAnsi="Garamond" w:cs="Arial"/>
          <w:b/>
        </w:rPr>
        <w:tab/>
      </w:r>
      <w:r>
        <w:rPr>
          <w:rFonts w:ascii="Garamond" w:hAnsi="Garamond" w:cs="Arial"/>
          <w:b/>
        </w:rPr>
        <w:tab/>
      </w:r>
      <w:r>
        <w:rPr>
          <w:rFonts w:ascii="Garamond" w:hAnsi="Garamond" w:cs="Arial"/>
          <w:b/>
        </w:rPr>
        <w:tab/>
        <w:t>……………………….</w:t>
      </w:r>
    </w:p>
    <w:p w:rsidR="00D92AED" w:rsidRPr="004C5EBF" w:rsidRDefault="00D92AED" w:rsidP="001D7C0D">
      <w:pPr>
        <w:spacing w:line="276" w:lineRule="auto"/>
        <w:ind w:left="2832"/>
        <w:jc w:val="both"/>
        <w:rPr>
          <w:rFonts w:ascii="Garamond" w:hAnsi="Garamond" w:cs="Arial"/>
        </w:rPr>
      </w:pPr>
      <w:r>
        <w:rPr>
          <w:rFonts w:ascii="Garamond" w:hAnsi="Garamond" w:cs="Arial"/>
        </w:rPr>
        <w:t xml:space="preserve">    </w:t>
      </w:r>
      <w:r>
        <w:rPr>
          <w:rFonts w:ascii="Garamond" w:hAnsi="Garamond" w:cs="Arial"/>
        </w:rPr>
        <w:tab/>
      </w:r>
      <w:r>
        <w:rPr>
          <w:rFonts w:ascii="Garamond" w:hAnsi="Garamond" w:cs="Arial"/>
        </w:rPr>
        <w:tab/>
      </w:r>
      <w:r>
        <w:rPr>
          <w:rFonts w:ascii="Garamond" w:hAnsi="Garamond" w:cs="Arial"/>
        </w:rPr>
        <w:tab/>
        <w:t>Delfin, Nélida</w:t>
      </w:r>
      <w:r w:rsidRPr="004C5EBF">
        <w:rPr>
          <w:rFonts w:ascii="Garamond" w:hAnsi="Garamond" w:cs="Arial"/>
        </w:rPr>
        <w:t xml:space="preserve"> Claudina</w:t>
      </w:r>
    </w:p>
    <w:p w:rsidR="00D92AED" w:rsidRDefault="00D92AED" w:rsidP="001D7C0D">
      <w:pPr>
        <w:spacing w:line="276" w:lineRule="auto"/>
        <w:jc w:val="both"/>
        <w:rPr>
          <w:rFonts w:ascii="Garamond" w:hAnsi="Garamond" w:cs="Arial"/>
          <w:b/>
        </w:rPr>
      </w:pPr>
    </w:p>
    <w:p w:rsidR="00D92AED" w:rsidRPr="008747E3" w:rsidRDefault="00D92AED" w:rsidP="001D7C0D">
      <w:pPr>
        <w:spacing w:line="276" w:lineRule="auto"/>
        <w:rPr>
          <w:rFonts w:ascii="Garamond" w:hAnsi="Garamond"/>
          <w:b/>
          <w:color w:val="000000"/>
        </w:rPr>
      </w:pPr>
    </w:p>
    <w:p w:rsidR="00D92AED" w:rsidRPr="001D7C0D" w:rsidRDefault="00D92AED" w:rsidP="001D7C0D"/>
    <w:sectPr w:rsidR="00D92AED" w:rsidRPr="001D7C0D" w:rsidSect="008226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AEB"/>
    <w:multiLevelType w:val="hybridMultilevel"/>
    <w:tmpl w:val="BEA8E67C"/>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21380716"/>
    <w:multiLevelType w:val="hybridMultilevel"/>
    <w:tmpl w:val="770A1F54"/>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2ABF2961"/>
    <w:multiLevelType w:val="hybridMultilevel"/>
    <w:tmpl w:val="3258B2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8E3AFC"/>
    <w:multiLevelType w:val="hybridMultilevel"/>
    <w:tmpl w:val="63485708"/>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33684E78"/>
    <w:multiLevelType w:val="hybridMultilevel"/>
    <w:tmpl w:val="73DE86FC"/>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3FCE78B0"/>
    <w:multiLevelType w:val="hybridMultilevel"/>
    <w:tmpl w:val="9D84634C"/>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47B411CD"/>
    <w:multiLevelType w:val="hybridMultilevel"/>
    <w:tmpl w:val="628068BC"/>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6DCE5958"/>
    <w:multiLevelType w:val="hybridMultilevel"/>
    <w:tmpl w:val="BFF6F79E"/>
    <w:lvl w:ilvl="0" w:tplc="040A000D">
      <w:start w:val="1"/>
      <w:numFmt w:val="bullet"/>
      <w:lvlText w:val=""/>
      <w:lvlJc w:val="left"/>
      <w:pPr>
        <w:tabs>
          <w:tab w:val="num" w:pos="1425"/>
        </w:tabs>
        <w:ind w:left="1425" w:hanging="360"/>
      </w:pPr>
      <w:rPr>
        <w:rFonts w:ascii="Wingdings" w:hAnsi="Wingdings" w:hint="default"/>
      </w:rPr>
    </w:lvl>
    <w:lvl w:ilvl="1" w:tplc="040A0003" w:tentative="1">
      <w:start w:val="1"/>
      <w:numFmt w:val="bullet"/>
      <w:lvlText w:val="o"/>
      <w:lvlJc w:val="left"/>
      <w:pPr>
        <w:tabs>
          <w:tab w:val="num" w:pos="2145"/>
        </w:tabs>
        <w:ind w:left="2145" w:hanging="360"/>
      </w:pPr>
      <w:rPr>
        <w:rFonts w:ascii="Courier New" w:hAnsi="Courier New" w:hint="default"/>
      </w:rPr>
    </w:lvl>
    <w:lvl w:ilvl="2" w:tplc="040A0005" w:tentative="1">
      <w:start w:val="1"/>
      <w:numFmt w:val="bullet"/>
      <w:lvlText w:val=""/>
      <w:lvlJc w:val="left"/>
      <w:pPr>
        <w:tabs>
          <w:tab w:val="num" w:pos="2865"/>
        </w:tabs>
        <w:ind w:left="2865" w:hanging="360"/>
      </w:pPr>
      <w:rPr>
        <w:rFonts w:ascii="Wingdings" w:hAnsi="Wingdings" w:hint="default"/>
      </w:rPr>
    </w:lvl>
    <w:lvl w:ilvl="3" w:tplc="040A0001" w:tentative="1">
      <w:start w:val="1"/>
      <w:numFmt w:val="bullet"/>
      <w:lvlText w:val=""/>
      <w:lvlJc w:val="left"/>
      <w:pPr>
        <w:tabs>
          <w:tab w:val="num" w:pos="3585"/>
        </w:tabs>
        <w:ind w:left="3585" w:hanging="360"/>
      </w:pPr>
      <w:rPr>
        <w:rFonts w:ascii="Symbol" w:hAnsi="Symbol" w:hint="default"/>
      </w:rPr>
    </w:lvl>
    <w:lvl w:ilvl="4" w:tplc="040A0003" w:tentative="1">
      <w:start w:val="1"/>
      <w:numFmt w:val="bullet"/>
      <w:lvlText w:val="o"/>
      <w:lvlJc w:val="left"/>
      <w:pPr>
        <w:tabs>
          <w:tab w:val="num" w:pos="4305"/>
        </w:tabs>
        <w:ind w:left="4305" w:hanging="360"/>
      </w:pPr>
      <w:rPr>
        <w:rFonts w:ascii="Courier New" w:hAnsi="Courier New" w:hint="default"/>
      </w:rPr>
    </w:lvl>
    <w:lvl w:ilvl="5" w:tplc="040A0005" w:tentative="1">
      <w:start w:val="1"/>
      <w:numFmt w:val="bullet"/>
      <w:lvlText w:val=""/>
      <w:lvlJc w:val="left"/>
      <w:pPr>
        <w:tabs>
          <w:tab w:val="num" w:pos="5025"/>
        </w:tabs>
        <w:ind w:left="5025" w:hanging="360"/>
      </w:pPr>
      <w:rPr>
        <w:rFonts w:ascii="Wingdings" w:hAnsi="Wingdings" w:hint="default"/>
      </w:rPr>
    </w:lvl>
    <w:lvl w:ilvl="6" w:tplc="040A0001" w:tentative="1">
      <w:start w:val="1"/>
      <w:numFmt w:val="bullet"/>
      <w:lvlText w:val=""/>
      <w:lvlJc w:val="left"/>
      <w:pPr>
        <w:tabs>
          <w:tab w:val="num" w:pos="5745"/>
        </w:tabs>
        <w:ind w:left="5745" w:hanging="360"/>
      </w:pPr>
      <w:rPr>
        <w:rFonts w:ascii="Symbol" w:hAnsi="Symbol" w:hint="default"/>
      </w:rPr>
    </w:lvl>
    <w:lvl w:ilvl="7" w:tplc="040A0003" w:tentative="1">
      <w:start w:val="1"/>
      <w:numFmt w:val="bullet"/>
      <w:lvlText w:val="o"/>
      <w:lvlJc w:val="left"/>
      <w:pPr>
        <w:tabs>
          <w:tab w:val="num" w:pos="6465"/>
        </w:tabs>
        <w:ind w:left="6465" w:hanging="360"/>
      </w:pPr>
      <w:rPr>
        <w:rFonts w:ascii="Courier New" w:hAnsi="Courier New" w:hint="default"/>
      </w:rPr>
    </w:lvl>
    <w:lvl w:ilvl="8" w:tplc="040A0005" w:tentative="1">
      <w:start w:val="1"/>
      <w:numFmt w:val="bullet"/>
      <w:lvlText w:val=""/>
      <w:lvlJc w:val="left"/>
      <w:pPr>
        <w:tabs>
          <w:tab w:val="num" w:pos="7185"/>
        </w:tabs>
        <w:ind w:left="7185"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0"/>
  </w:num>
  <w:num w:numId="6">
    <w:abstractNumId w:val="2"/>
  </w:num>
  <w:num w:numId="7">
    <w:abstractNumId w:val="4"/>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C0D"/>
    <w:rsid w:val="00015ED6"/>
    <w:rsid w:val="00045390"/>
    <w:rsid w:val="000A170E"/>
    <w:rsid w:val="001075FF"/>
    <w:rsid w:val="001170A3"/>
    <w:rsid w:val="001349DE"/>
    <w:rsid w:val="00162AF4"/>
    <w:rsid w:val="001D7C0D"/>
    <w:rsid w:val="001E4311"/>
    <w:rsid w:val="00232E35"/>
    <w:rsid w:val="002451F0"/>
    <w:rsid w:val="002D55FF"/>
    <w:rsid w:val="00364174"/>
    <w:rsid w:val="00380D40"/>
    <w:rsid w:val="0038184C"/>
    <w:rsid w:val="003B28E7"/>
    <w:rsid w:val="003D5C04"/>
    <w:rsid w:val="003D7955"/>
    <w:rsid w:val="00452934"/>
    <w:rsid w:val="00474361"/>
    <w:rsid w:val="004A0337"/>
    <w:rsid w:val="004A4C6B"/>
    <w:rsid w:val="004C5EBF"/>
    <w:rsid w:val="00554BAA"/>
    <w:rsid w:val="005A6D54"/>
    <w:rsid w:val="005E23DC"/>
    <w:rsid w:val="006211AC"/>
    <w:rsid w:val="00624E4A"/>
    <w:rsid w:val="006260E5"/>
    <w:rsid w:val="00677081"/>
    <w:rsid w:val="006A55A9"/>
    <w:rsid w:val="006D2CF2"/>
    <w:rsid w:val="006E7872"/>
    <w:rsid w:val="00711452"/>
    <w:rsid w:val="007214B7"/>
    <w:rsid w:val="00765EF9"/>
    <w:rsid w:val="008226ED"/>
    <w:rsid w:val="00851DA9"/>
    <w:rsid w:val="008747E3"/>
    <w:rsid w:val="00942C38"/>
    <w:rsid w:val="009E5597"/>
    <w:rsid w:val="009F2959"/>
    <w:rsid w:val="009F57C7"/>
    <w:rsid w:val="00A0717C"/>
    <w:rsid w:val="00AB1B14"/>
    <w:rsid w:val="00AC5F16"/>
    <w:rsid w:val="00B72B6F"/>
    <w:rsid w:val="00C60FAB"/>
    <w:rsid w:val="00C61E4B"/>
    <w:rsid w:val="00CA47C3"/>
    <w:rsid w:val="00D13183"/>
    <w:rsid w:val="00D3411F"/>
    <w:rsid w:val="00D778F1"/>
    <w:rsid w:val="00D92AED"/>
    <w:rsid w:val="00DD055D"/>
    <w:rsid w:val="00DD18E3"/>
    <w:rsid w:val="00E1507F"/>
    <w:rsid w:val="00F57D02"/>
    <w:rsid w:val="00F77C77"/>
    <w:rsid w:val="00F80325"/>
    <w:rsid w:val="00F928E3"/>
    <w:rsid w:val="00F97A35"/>
    <w:rsid w:val="00FA4B89"/>
    <w:rsid w:val="00FC377A"/>
    <w:rsid w:val="00FF1680"/>
    <w:rsid w:val="00FF2A2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0D"/>
    <w:rPr>
      <w:rFonts w:ascii="Times New Roman" w:eastAsia="Times New Roman" w:hAnsi="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7C0D"/>
    <w:rPr>
      <w:lang w:val="es-ES" w:eastAsia="en-US"/>
    </w:rPr>
  </w:style>
  <w:style w:type="paragraph" w:styleId="ListParagraph">
    <w:name w:val="List Paragraph"/>
    <w:basedOn w:val="Normal"/>
    <w:uiPriority w:val="99"/>
    <w:qFormat/>
    <w:rsid w:val="001D7C0D"/>
    <w:pPr>
      <w:ind w:left="720"/>
      <w:contextualSpacing/>
    </w:pPr>
  </w:style>
  <w:style w:type="paragraph" w:styleId="NormalWeb">
    <w:name w:val="Normal (Web)"/>
    <w:basedOn w:val="Normal"/>
    <w:uiPriority w:val="99"/>
    <w:semiHidden/>
    <w:rsid w:val="001D7C0D"/>
    <w:pPr>
      <w:spacing w:before="100" w:beforeAutospacing="1" w:after="100" w:afterAutospacing="1"/>
    </w:pPr>
  </w:style>
  <w:style w:type="paragraph" w:styleId="BalloonText">
    <w:name w:val="Balloon Text"/>
    <w:basedOn w:val="Normal"/>
    <w:link w:val="BalloonTextChar"/>
    <w:uiPriority w:val="99"/>
    <w:semiHidden/>
    <w:rsid w:val="001D7C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C0D"/>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674068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2224</Words>
  <Characters>12234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otros se jacten de los libros que les ha sido dado escribir;</dc:title>
  <dc:subject/>
  <dc:creator>familia</dc:creator>
  <cp:keywords/>
  <dc:description/>
  <cp:lastModifiedBy>Usuario</cp:lastModifiedBy>
  <cp:revision>2</cp:revision>
  <cp:lastPrinted>2013-04-21T22:38:00Z</cp:lastPrinted>
  <dcterms:created xsi:type="dcterms:W3CDTF">2013-07-01T23:52:00Z</dcterms:created>
  <dcterms:modified xsi:type="dcterms:W3CDTF">2013-07-01T23:52:00Z</dcterms:modified>
</cp:coreProperties>
</file>