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8720"/>
      </w:tblGrid>
      <w:tr w:rsidR="00A12F8E" w:rsidRPr="00D5132B" w:rsidTr="008421E7">
        <w:tc>
          <w:tcPr>
            <w:tcW w:w="8720" w:type="dxa"/>
          </w:tcPr>
          <w:p w:rsidR="00A12F8E" w:rsidRPr="008421E7" w:rsidRDefault="00A12F8E" w:rsidP="008421E7">
            <w:pPr>
              <w:widowControl w:val="0"/>
              <w:autoSpaceDE w:val="0"/>
              <w:autoSpaceDN w:val="0"/>
              <w:adjustRightInd w:val="0"/>
              <w:jc w:val="center"/>
              <w:rPr>
                <w:rFonts w:ascii="Arial" w:hAnsi="Arial" w:cs="Arial"/>
                <w:b/>
                <w:bCs/>
                <w:u w:val="single"/>
              </w:rPr>
            </w:pPr>
          </w:p>
          <w:p w:rsidR="00A12F8E" w:rsidRPr="008421E7" w:rsidRDefault="00A12F8E" w:rsidP="008421E7">
            <w:pPr>
              <w:spacing w:line="360" w:lineRule="auto"/>
              <w:jc w:val="center"/>
              <w:rPr>
                <w:b/>
              </w:rPr>
            </w:pPr>
            <w:r w:rsidRPr="008421E7">
              <w:rPr>
                <w:b/>
              </w:rPr>
              <w:t>ESCUELA NORMAL SUPERIOR “DOMINGO F. SARMIENTO”</w:t>
            </w:r>
          </w:p>
          <w:p w:rsidR="00A12F8E" w:rsidRPr="008421E7" w:rsidRDefault="00A12F8E" w:rsidP="008421E7">
            <w:pPr>
              <w:spacing w:line="360" w:lineRule="auto"/>
              <w:jc w:val="center"/>
              <w:rPr>
                <w:b/>
              </w:rPr>
            </w:pPr>
            <w:r w:rsidRPr="008421E7">
              <w:rPr>
                <w:b/>
              </w:rPr>
              <w:t>INSTITUTO DE FORMACION DOCENTE</w:t>
            </w:r>
          </w:p>
          <w:p w:rsidR="00A12F8E" w:rsidRPr="008421E7" w:rsidRDefault="00A12F8E" w:rsidP="008421E7">
            <w:pPr>
              <w:spacing w:line="360" w:lineRule="auto"/>
              <w:jc w:val="center"/>
              <w:rPr>
                <w:b/>
              </w:rPr>
            </w:pPr>
          </w:p>
          <w:p w:rsidR="00A12F8E" w:rsidRPr="008421E7" w:rsidRDefault="00A12F8E" w:rsidP="008421E7">
            <w:pPr>
              <w:jc w:val="center"/>
              <w:rPr>
                <w:b/>
              </w:rPr>
            </w:pPr>
          </w:p>
          <w:p w:rsidR="00A12F8E" w:rsidRPr="008421E7" w:rsidRDefault="00A12F8E" w:rsidP="008421E7">
            <w:pPr>
              <w:jc w:val="center"/>
              <w:rPr>
                <w:b/>
              </w:rPr>
            </w:pPr>
          </w:p>
          <w:p w:rsidR="00A12F8E" w:rsidRPr="008421E7" w:rsidRDefault="00A12F8E" w:rsidP="008421E7">
            <w:pPr>
              <w:jc w:val="center"/>
              <w:rPr>
                <w:b/>
              </w:rPr>
            </w:pPr>
            <w:r w:rsidRPr="008421E7">
              <w:rPr>
                <w:b/>
                <w:bCs/>
              </w:rPr>
              <w:t>Prof. para el Tercer Ciclo de la EGB y el Nivel Polimodal  en Lengua</w:t>
            </w:r>
            <w:r w:rsidRPr="008421E7">
              <w:rPr>
                <w:b/>
              </w:rPr>
              <w:t>.</w:t>
            </w:r>
          </w:p>
          <w:p w:rsidR="00A12F8E" w:rsidRPr="008421E7" w:rsidRDefault="00A12F8E" w:rsidP="008421E7">
            <w:pPr>
              <w:jc w:val="center"/>
              <w:rPr>
                <w:b/>
              </w:rPr>
            </w:pPr>
          </w:p>
          <w:p w:rsidR="00A12F8E" w:rsidRPr="005918E6" w:rsidRDefault="00A12F8E" w:rsidP="008421E7">
            <w:pPr>
              <w:jc w:val="center"/>
            </w:pPr>
          </w:p>
          <w:p w:rsidR="00A12F8E" w:rsidRPr="005918E6" w:rsidRDefault="00A12F8E" w:rsidP="00AA1502"/>
          <w:p w:rsidR="00A12F8E" w:rsidRPr="008421E7" w:rsidRDefault="00A12F8E" w:rsidP="00AA1502">
            <w:pPr>
              <w:rPr>
                <w:bCs/>
              </w:rPr>
            </w:pPr>
            <w:r w:rsidRPr="008421E7">
              <w:rPr>
                <w:bCs/>
              </w:rPr>
              <w:t>Espacio: Lingüística II (Semiótica- Pragmática). Proyecto anual de cátedra.</w:t>
            </w:r>
          </w:p>
          <w:p w:rsidR="00A12F8E" w:rsidRPr="008421E7" w:rsidRDefault="00A12F8E" w:rsidP="00AA1502">
            <w:pPr>
              <w:rPr>
                <w:bCs/>
              </w:rPr>
            </w:pPr>
          </w:p>
          <w:p w:rsidR="00A12F8E" w:rsidRPr="008421E7" w:rsidRDefault="00A12F8E" w:rsidP="00AA1502">
            <w:pPr>
              <w:rPr>
                <w:bCs/>
              </w:rPr>
            </w:pPr>
            <w:r w:rsidRPr="008421E7">
              <w:rPr>
                <w:bCs/>
              </w:rPr>
              <w:t xml:space="preserve">Curso: 3º </w:t>
            </w:r>
          </w:p>
          <w:p w:rsidR="00A12F8E" w:rsidRPr="008421E7" w:rsidRDefault="00A12F8E" w:rsidP="00AA1502">
            <w:pPr>
              <w:rPr>
                <w:bCs/>
              </w:rPr>
            </w:pPr>
          </w:p>
          <w:p w:rsidR="00A12F8E" w:rsidRPr="008421E7" w:rsidRDefault="00A12F8E" w:rsidP="00AA1502">
            <w:pPr>
              <w:rPr>
                <w:bCs/>
              </w:rPr>
            </w:pPr>
            <w:r w:rsidRPr="008421E7">
              <w:rPr>
                <w:bCs/>
              </w:rPr>
              <w:t>Profesora: Dina Yanovsky.</w:t>
            </w:r>
          </w:p>
          <w:p w:rsidR="00A12F8E" w:rsidRPr="008421E7" w:rsidRDefault="00A12F8E" w:rsidP="00AA1502">
            <w:pPr>
              <w:rPr>
                <w:bCs/>
              </w:rPr>
            </w:pPr>
          </w:p>
          <w:p w:rsidR="00A12F8E" w:rsidRPr="008421E7" w:rsidRDefault="00A12F8E" w:rsidP="00AA1502">
            <w:pPr>
              <w:rPr>
                <w:bCs/>
              </w:rPr>
            </w:pPr>
            <w:r w:rsidRPr="008421E7">
              <w:rPr>
                <w:bCs/>
              </w:rPr>
              <w:t>Ciclo Lectivo: 2013.</w:t>
            </w:r>
          </w:p>
          <w:tbl>
            <w:tblPr>
              <w:tblpPr w:leftFromText="141" w:rightFromText="141" w:vertAnchor="text" w:horzAnchor="margin" w:tblpY="634"/>
              <w:tblW w:w="8720" w:type="dxa"/>
              <w:tblLook w:val="01E0"/>
            </w:tblPr>
            <w:tblGrid>
              <w:gridCol w:w="8720"/>
            </w:tblGrid>
            <w:tr w:rsidR="00A12F8E" w:rsidRPr="005918E6" w:rsidTr="008421E7">
              <w:tc>
                <w:tcPr>
                  <w:tcW w:w="8720" w:type="dxa"/>
                </w:tcPr>
                <w:p w:rsidR="00A12F8E" w:rsidRPr="008421E7" w:rsidRDefault="00A12F8E" w:rsidP="008421E7">
                  <w:pPr>
                    <w:pStyle w:val="NormalWeb"/>
                    <w:spacing w:before="120" w:beforeAutospacing="0" w:after="0" w:afterAutospacing="0" w:line="360" w:lineRule="auto"/>
                    <w:jc w:val="both"/>
                    <w:rPr>
                      <w:b/>
                    </w:rPr>
                  </w:pPr>
                  <w:r w:rsidRPr="008421E7">
                    <w:rPr>
                      <w:b/>
                    </w:rPr>
                    <w:t>FUNDAMENTACIÓN</w:t>
                  </w:r>
                </w:p>
                <w:p w:rsidR="00A12F8E" w:rsidRPr="008421E7" w:rsidRDefault="00A12F8E" w:rsidP="008421E7">
                  <w:pPr>
                    <w:widowControl w:val="0"/>
                    <w:autoSpaceDE w:val="0"/>
                    <w:autoSpaceDN w:val="0"/>
                    <w:adjustRightInd w:val="0"/>
                    <w:spacing w:line="360" w:lineRule="auto"/>
                    <w:jc w:val="both"/>
                    <w:rPr>
                      <w:bCs/>
                    </w:rPr>
                  </w:pPr>
                  <w:r w:rsidRPr="008421E7">
                    <w:rPr>
                      <w:bCs/>
                    </w:rPr>
                    <w:t>La evolución en el campo de la enseñanza y aprendizaje de Lingüística ha sido considerable con aportes de disciplinas  tales como Psicolingüística, Lingüística aplicada, Sociolingüístia, Pragmática y Semiótica. Con este nuevo panorama, se ha modificado el concepto en la adquisición de conocimientos sobre todo en el campo de la Gramática, orientada ahora a  la comunicación. La lingüística es, en este sentido, una herramienta al servicio de ésta y no se constituye en un fin.</w:t>
                  </w:r>
                </w:p>
                <w:p w:rsidR="00A12F8E" w:rsidRPr="008421E7" w:rsidRDefault="00A12F8E" w:rsidP="008421E7">
                  <w:pPr>
                    <w:widowControl w:val="0"/>
                    <w:autoSpaceDE w:val="0"/>
                    <w:autoSpaceDN w:val="0"/>
                    <w:adjustRightInd w:val="0"/>
                    <w:spacing w:line="360" w:lineRule="auto"/>
                    <w:jc w:val="both"/>
                    <w:rPr>
                      <w:bCs/>
                    </w:rPr>
                  </w:pPr>
                  <w:r w:rsidRPr="008421E7">
                    <w:rPr>
                      <w:bCs/>
                    </w:rPr>
                    <w:t>El foco de atención se desplaza de la forma lingüística al uso de esa forma, y de la forma gramatical a la eficacia  de los procesos comunicativos:</w:t>
                  </w:r>
                </w:p>
                <w:p w:rsidR="00A12F8E" w:rsidRPr="008421E7" w:rsidRDefault="00A12F8E" w:rsidP="008421E7">
                  <w:pPr>
                    <w:pStyle w:val="ListParagraph"/>
                    <w:widowControl w:val="0"/>
                    <w:numPr>
                      <w:ilvl w:val="0"/>
                      <w:numId w:val="4"/>
                    </w:numPr>
                    <w:autoSpaceDE w:val="0"/>
                    <w:autoSpaceDN w:val="0"/>
                    <w:adjustRightInd w:val="0"/>
                    <w:spacing w:line="360" w:lineRule="auto"/>
                    <w:jc w:val="both"/>
                    <w:rPr>
                      <w:bCs/>
                    </w:rPr>
                  </w:pPr>
                  <w:r w:rsidRPr="008421E7">
                    <w:rPr>
                      <w:bCs/>
                    </w:rPr>
                    <w:t>Se abandona la abstracción para levarla a la realidad</w:t>
                  </w:r>
                </w:p>
                <w:p w:rsidR="00A12F8E" w:rsidRPr="008421E7" w:rsidRDefault="00A12F8E" w:rsidP="008421E7">
                  <w:pPr>
                    <w:pStyle w:val="ListParagraph"/>
                    <w:widowControl w:val="0"/>
                    <w:numPr>
                      <w:ilvl w:val="0"/>
                      <w:numId w:val="4"/>
                    </w:numPr>
                    <w:autoSpaceDE w:val="0"/>
                    <w:autoSpaceDN w:val="0"/>
                    <w:adjustRightInd w:val="0"/>
                    <w:spacing w:line="360" w:lineRule="auto"/>
                    <w:jc w:val="both"/>
                    <w:rPr>
                      <w:bCs/>
                    </w:rPr>
                  </w:pPr>
                  <w:r w:rsidRPr="008421E7">
                    <w:rPr>
                      <w:bCs/>
                    </w:rPr>
                    <w:t>La lengua adquiere una dimensión práctica</w:t>
                  </w:r>
                </w:p>
                <w:p w:rsidR="00A12F8E" w:rsidRPr="008421E7" w:rsidRDefault="00A12F8E" w:rsidP="008421E7">
                  <w:pPr>
                    <w:pStyle w:val="ListParagraph"/>
                    <w:widowControl w:val="0"/>
                    <w:numPr>
                      <w:ilvl w:val="0"/>
                      <w:numId w:val="4"/>
                    </w:numPr>
                    <w:autoSpaceDE w:val="0"/>
                    <w:autoSpaceDN w:val="0"/>
                    <w:adjustRightInd w:val="0"/>
                    <w:spacing w:line="360" w:lineRule="auto"/>
                    <w:jc w:val="both"/>
                    <w:rPr>
                      <w:bCs/>
                    </w:rPr>
                  </w:pPr>
                  <w:r w:rsidRPr="008421E7">
                    <w:rPr>
                      <w:bCs/>
                    </w:rPr>
                    <w:t>Se tienen en cuenta factores contextuales</w:t>
                  </w:r>
                </w:p>
                <w:p w:rsidR="00A12F8E" w:rsidRPr="008421E7" w:rsidRDefault="00A12F8E" w:rsidP="008421E7">
                  <w:pPr>
                    <w:widowControl w:val="0"/>
                    <w:autoSpaceDE w:val="0"/>
                    <w:autoSpaceDN w:val="0"/>
                    <w:adjustRightInd w:val="0"/>
                    <w:spacing w:line="360" w:lineRule="auto"/>
                    <w:jc w:val="both"/>
                    <w:rPr>
                      <w:bCs/>
                    </w:rPr>
                  </w:pPr>
                  <w:r w:rsidRPr="008421E7">
                    <w:rPr>
                      <w:bCs/>
                    </w:rPr>
                    <w:t>Por tanto hay una nueva manera de abordar esta disciplina que a continuación se detalla.</w:t>
                  </w:r>
                </w:p>
              </w:tc>
            </w:tr>
            <w:tr w:rsidR="00A12F8E" w:rsidRPr="005918E6" w:rsidTr="008421E7">
              <w:tc>
                <w:tcPr>
                  <w:tcW w:w="8720" w:type="dxa"/>
                </w:tcPr>
                <w:p w:rsidR="00A12F8E" w:rsidRPr="008421E7" w:rsidRDefault="00A12F8E" w:rsidP="008421E7">
                  <w:pPr>
                    <w:jc w:val="both"/>
                    <w:rPr>
                      <w:bCs/>
                    </w:rPr>
                  </w:pPr>
                </w:p>
                <w:p w:rsidR="00A12F8E" w:rsidRPr="008421E7" w:rsidRDefault="00A12F8E" w:rsidP="008421E7">
                  <w:pPr>
                    <w:jc w:val="both"/>
                    <w:rPr>
                      <w:bCs/>
                    </w:rPr>
                  </w:pPr>
                </w:p>
                <w:p w:rsidR="00A12F8E" w:rsidRPr="008421E7" w:rsidRDefault="00A12F8E" w:rsidP="008421E7">
                  <w:pPr>
                    <w:jc w:val="both"/>
                    <w:rPr>
                      <w:bCs/>
                    </w:rPr>
                  </w:pPr>
                </w:p>
                <w:p w:rsidR="00A12F8E" w:rsidRPr="008421E7" w:rsidRDefault="00A12F8E" w:rsidP="008421E7">
                  <w:pPr>
                    <w:jc w:val="both"/>
                    <w:rPr>
                      <w:bCs/>
                    </w:rPr>
                  </w:pPr>
                </w:p>
                <w:p w:rsidR="00A12F8E" w:rsidRPr="008421E7" w:rsidRDefault="00A12F8E" w:rsidP="008421E7">
                  <w:pPr>
                    <w:jc w:val="both"/>
                    <w:rPr>
                      <w:bCs/>
                    </w:rPr>
                  </w:pPr>
                </w:p>
                <w:p w:rsidR="00A12F8E" w:rsidRPr="008421E7" w:rsidRDefault="00A12F8E" w:rsidP="008421E7">
                  <w:pPr>
                    <w:jc w:val="both"/>
                    <w:rPr>
                      <w:bCs/>
                    </w:rPr>
                  </w:pPr>
                </w:p>
                <w:p w:rsidR="00A12F8E" w:rsidRPr="008421E7" w:rsidRDefault="00A12F8E" w:rsidP="008421E7">
                  <w:pPr>
                    <w:jc w:val="both"/>
                    <w:rPr>
                      <w:bCs/>
                    </w:rPr>
                  </w:pPr>
                </w:p>
                <w:p w:rsidR="00A12F8E" w:rsidRPr="008421E7" w:rsidRDefault="00A12F8E" w:rsidP="008421E7">
                  <w:pPr>
                    <w:jc w:val="both"/>
                    <w:rPr>
                      <w:bCs/>
                    </w:rPr>
                  </w:pPr>
                </w:p>
              </w:tc>
            </w:tr>
          </w:tbl>
          <w:p w:rsidR="00A12F8E" w:rsidRPr="008421E7" w:rsidRDefault="00A12F8E" w:rsidP="00AA1502">
            <w:pPr>
              <w:pStyle w:val="NormalWeb"/>
              <w:rPr>
                <w:bCs/>
              </w:rPr>
            </w:pPr>
          </w:p>
          <w:p w:rsidR="00A12F8E" w:rsidRPr="008421E7" w:rsidRDefault="00A12F8E" w:rsidP="008421E7">
            <w:pPr>
              <w:spacing w:before="120"/>
              <w:jc w:val="center"/>
              <w:rPr>
                <w:rFonts w:ascii="Arial" w:hAnsi="Arial" w:cs="Arial"/>
                <w:b/>
                <w:bCs/>
              </w:rPr>
            </w:pPr>
          </w:p>
        </w:tc>
      </w:tr>
      <w:tr w:rsidR="00A12F8E" w:rsidRPr="005918E6" w:rsidTr="008421E7">
        <w:tc>
          <w:tcPr>
            <w:tcW w:w="8720" w:type="dxa"/>
          </w:tcPr>
          <w:p w:rsidR="00A12F8E" w:rsidRPr="008421E7" w:rsidRDefault="00A12F8E" w:rsidP="008421E7">
            <w:pPr>
              <w:pStyle w:val="NormalWeb"/>
              <w:spacing w:before="120" w:beforeAutospacing="0" w:after="0" w:afterAutospacing="0" w:line="360" w:lineRule="auto"/>
              <w:jc w:val="both"/>
              <w:rPr>
                <w:b/>
              </w:rPr>
            </w:pPr>
            <w:r w:rsidRPr="008421E7">
              <w:rPr>
                <w:b/>
              </w:rPr>
              <w:t>EXPECTATIVAS DE LOGRO</w:t>
            </w:r>
          </w:p>
          <w:p w:rsidR="00A12F8E" w:rsidRPr="008421E7" w:rsidRDefault="00A12F8E" w:rsidP="008421E7">
            <w:pPr>
              <w:pStyle w:val="PlainText"/>
              <w:spacing w:line="360" w:lineRule="auto"/>
              <w:rPr>
                <w:rFonts w:ascii="Times New Roman" w:hAnsi="Times New Roman"/>
                <w:b/>
                <w:sz w:val="24"/>
                <w:szCs w:val="24"/>
              </w:rPr>
            </w:pPr>
          </w:p>
          <w:p w:rsidR="00A12F8E" w:rsidRPr="008421E7" w:rsidRDefault="00A12F8E" w:rsidP="008421E7">
            <w:pPr>
              <w:pStyle w:val="PlainText"/>
              <w:spacing w:line="360" w:lineRule="auto"/>
              <w:rPr>
                <w:rFonts w:ascii="Times New Roman" w:hAnsi="Times New Roman"/>
                <w:sz w:val="24"/>
                <w:szCs w:val="24"/>
              </w:rPr>
            </w:pPr>
            <w:r w:rsidRPr="008421E7">
              <w:rPr>
                <w:rFonts w:ascii="Times New Roman" w:hAnsi="Times New Roman"/>
                <w:sz w:val="24"/>
                <w:szCs w:val="24"/>
              </w:rPr>
              <w:tab/>
            </w:r>
            <w:r w:rsidRPr="008421E7">
              <w:rPr>
                <w:rFonts w:ascii="Times New Roman" w:hAnsi="Times New Roman"/>
                <w:sz w:val="24"/>
                <w:szCs w:val="24"/>
              </w:rPr>
              <w:tab/>
              <w:t>Que los alumnos:</w:t>
            </w:r>
          </w:p>
          <w:p w:rsidR="00A12F8E" w:rsidRPr="008421E7" w:rsidRDefault="00A12F8E" w:rsidP="008421E7">
            <w:pPr>
              <w:pStyle w:val="PlainText"/>
              <w:numPr>
                <w:ilvl w:val="0"/>
                <w:numId w:val="5"/>
              </w:numPr>
              <w:spacing w:line="360" w:lineRule="auto"/>
              <w:rPr>
                <w:rFonts w:ascii="Times New Roman" w:hAnsi="Times New Roman"/>
                <w:sz w:val="24"/>
                <w:szCs w:val="24"/>
              </w:rPr>
            </w:pPr>
            <w:r w:rsidRPr="008421E7">
              <w:rPr>
                <w:rFonts w:ascii="Times New Roman" w:hAnsi="Times New Roman"/>
                <w:sz w:val="24"/>
                <w:szCs w:val="24"/>
              </w:rPr>
              <w:t>Se inicien en el conocimiento del aparato conceptual específico de la semiótica.</w:t>
            </w:r>
          </w:p>
          <w:p w:rsidR="00A12F8E" w:rsidRPr="008421E7" w:rsidRDefault="00A12F8E" w:rsidP="008421E7">
            <w:pPr>
              <w:pStyle w:val="PlainText"/>
              <w:numPr>
                <w:ilvl w:val="0"/>
                <w:numId w:val="5"/>
              </w:numPr>
              <w:spacing w:line="360" w:lineRule="auto"/>
              <w:rPr>
                <w:rFonts w:ascii="Times New Roman" w:hAnsi="Times New Roman"/>
                <w:sz w:val="24"/>
                <w:szCs w:val="24"/>
              </w:rPr>
            </w:pPr>
            <w:r w:rsidRPr="008421E7">
              <w:rPr>
                <w:rFonts w:ascii="Times New Roman" w:hAnsi="Times New Roman"/>
                <w:sz w:val="24"/>
                <w:szCs w:val="24"/>
              </w:rPr>
              <w:t>Adquieran estrategias de lectura, comprensión  y producción de textos.</w:t>
            </w:r>
          </w:p>
          <w:p w:rsidR="00A12F8E" w:rsidRPr="008421E7" w:rsidRDefault="00A12F8E" w:rsidP="008421E7">
            <w:pPr>
              <w:pStyle w:val="PlainText"/>
              <w:numPr>
                <w:ilvl w:val="0"/>
                <w:numId w:val="5"/>
              </w:numPr>
              <w:spacing w:line="360" w:lineRule="auto"/>
              <w:rPr>
                <w:rFonts w:ascii="Times New Roman" w:hAnsi="Times New Roman"/>
                <w:sz w:val="24"/>
                <w:szCs w:val="24"/>
              </w:rPr>
            </w:pPr>
            <w:r w:rsidRPr="008421E7">
              <w:rPr>
                <w:rFonts w:ascii="Times New Roman" w:hAnsi="Times New Roman"/>
                <w:sz w:val="24"/>
                <w:szCs w:val="24"/>
              </w:rPr>
              <w:t>Integren los nuevos conceptos a su red previa de significados.</w:t>
            </w:r>
          </w:p>
          <w:p w:rsidR="00A12F8E" w:rsidRPr="008421E7" w:rsidRDefault="00A12F8E" w:rsidP="008421E7">
            <w:pPr>
              <w:pStyle w:val="PlainText"/>
              <w:numPr>
                <w:ilvl w:val="0"/>
                <w:numId w:val="5"/>
              </w:numPr>
              <w:spacing w:line="360" w:lineRule="auto"/>
              <w:rPr>
                <w:rFonts w:ascii="Times New Roman" w:hAnsi="Times New Roman"/>
                <w:sz w:val="24"/>
                <w:szCs w:val="24"/>
              </w:rPr>
            </w:pPr>
            <w:r w:rsidRPr="008421E7">
              <w:rPr>
                <w:rFonts w:ascii="Times New Roman" w:hAnsi="Times New Roman"/>
                <w:sz w:val="24"/>
                <w:szCs w:val="24"/>
              </w:rPr>
              <w:t>Reflexionen acerca de cómo se puede abordar científicamente el estudio del lenguaje.</w:t>
            </w:r>
          </w:p>
          <w:p w:rsidR="00A12F8E" w:rsidRPr="008421E7" w:rsidRDefault="00A12F8E" w:rsidP="008421E7">
            <w:pPr>
              <w:pStyle w:val="PlainText"/>
              <w:numPr>
                <w:ilvl w:val="0"/>
                <w:numId w:val="5"/>
              </w:numPr>
              <w:spacing w:line="360" w:lineRule="auto"/>
              <w:rPr>
                <w:rFonts w:ascii="Times New Roman" w:hAnsi="Times New Roman"/>
                <w:sz w:val="24"/>
                <w:szCs w:val="24"/>
              </w:rPr>
            </w:pPr>
            <w:r w:rsidRPr="008421E7">
              <w:rPr>
                <w:rFonts w:ascii="Times New Roman" w:hAnsi="Times New Roman"/>
                <w:sz w:val="24"/>
                <w:szCs w:val="24"/>
              </w:rPr>
              <w:t>Reconozcan y valoren la ciencia semiológica como un instrumento adecuado para el abordaje de la realidad en tanto ésta está  representada y mediatizada por signos.</w:t>
            </w:r>
          </w:p>
          <w:p w:rsidR="00A12F8E" w:rsidRPr="008421E7" w:rsidRDefault="00A12F8E" w:rsidP="008421E7">
            <w:pPr>
              <w:pStyle w:val="PlainText"/>
              <w:numPr>
                <w:ilvl w:val="0"/>
                <w:numId w:val="5"/>
              </w:numPr>
              <w:spacing w:line="360" w:lineRule="auto"/>
              <w:rPr>
                <w:rFonts w:ascii="Times New Roman" w:hAnsi="Times New Roman"/>
                <w:sz w:val="24"/>
                <w:szCs w:val="24"/>
              </w:rPr>
            </w:pPr>
            <w:r w:rsidRPr="008421E7">
              <w:rPr>
                <w:rFonts w:ascii="Times New Roman" w:hAnsi="Times New Roman"/>
                <w:sz w:val="24"/>
                <w:szCs w:val="24"/>
              </w:rPr>
              <w:t>Apliquen los conocimientos teóricos adquiridos al análisis de la significación como proceso que se realiza en textos donde emergen e interactúan sujetos.</w:t>
            </w:r>
          </w:p>
          <w:p w:rsidR="00A12F8E" w:rsidRPr="008421E7" w:rsidRDefault="00A12F8E" w:rsidP="008421E7">
            <w:pPr>
              <w:pStyle w:val="PlainText"/>
              <w:numPr>
                <w:ilvl w:val="0"/>
                <w:numId w:val="5"/>
              </w:numPr>
              <w:spacing w:line="360" w:lineRule="auto"/>
              <w:rPr>
                <w:rFonts w:ascii="Times New Roman" w:hAnsi="Times New Roman"/>
                <w:sz w:val="24"/>
                <w:szCs w:val="24"/>
              </w:rPr>
            </w:pPr>
            <w:r w:rsidRPr="008421E7">
              <w:rPr>
                <w:rFonts w:ascii="Times New Roman" w:hAnsi="Times New Roman"/>
                <w:sz w:val="24"/>
                <w:szCs w:val="24"/>
              </w:rPr>
              <w:t>Analicen críticamente en el proceso social de interacción comunicativa, detectando o aplicando los recursos significativos propios de cada código utilizado.</w:t>
            </w:r>
          </w:p>
          <w:p w:rsidR="00A12F8E" w:rsidRPr="008421E7" w:rsidRDefault="00A12F8E" w:rsidP="008421E7">
            <w:pPr>
              <w:pStyle w:val="PlainText"/>
              <w:numPr>
                <w:ilvl w:val="0"/>
                <w:numId w:val="5"/>
              </w:numPr>
              <w:spacing w:line="360" w:lineRule="auto"/>
              <w:rPr>
                <w:rFonts w:ascii="Times New Roman" w:hAnsi="Times New Roman"/>
                <w:sz w:val="24"/>
                <w:szCs w:val="24"/>
              </w:rPr>
            </w:pPr>
            <w:r w:rsidRPr="008421E7">
              <w:rPr>
                <w:rFonts w:ascii="Times New Roman" w:hAnsi="Times New Roman"/>
                <w:sz w:val="24"/>
                <w:szCs w:val="24"/>
              </w:rPr>
              <w:t>Analicen críticamente cómo las ideologías se manifiestan discursivamente en la sociedad.</w:t>
            </w:r>
          </w:p>
          <w:p w:rsidR="00A12F8E" w:rsidRPr="008421E7" w:rsidRDefault="00A12F8E" w:rsidP="008421E7">
            <w:pPr>
              <w:pStyle w:val="PlainText"/>
              <w:numPr>
                <w:ilvl w:val="0"/>
                <w:numId w:val="5"/>
              </w:numPr>
              <w:spacing w:line="360" w:lineRule="auto"/>
              <w:rPr>
                <w:rFonts w:ascii="Times New Roman" w:hAnsi="Times New Roman"/>
                <w:sz w:val="24"/>
                <w:szCs w:val="24"/>
              </w:rPr>
            </w:pPr>
            <w:r w:rsidRPr="008421E7">
              <w:rPr>
                <w:rFonts w:ascii="Times New Roman" w:hAnsi="Times New Roman"/>
                <w:sz w:val="24"/>
                <w:szCs w:val="24"/>
              </w:rPr>
              <w:t>Reflexionen sobre los dos sistemas de significación (el lenguaje y la imagen) que se disputan en la actualidad la manera de tejer las redes de los mensajes sociales.</w:t>
            </w:r>
          </w:p>
          <w:p w:rsidR="00A12F8E" w:rsidRPr="008421E7" w:rsidRDefault="00A12F8E" w:rsidP="008421E7">
            <w:pPr>
              <w:pStyle w:val="PlainText"/>
              <w:spacing w:line="360" w:lineRule="auto"/>
              <w:rPr>
                <w:rFonts w:ascii="Times New Roman" w:hAnsi="Times New Roman"/>
                <w:b/>
                <w:sz w:val="24"/>
                <w:szCs w:val="24"/>
              </w:rPr>
            </w:pPr>
          </w:p>
          <w:p w:rsidR="00A12F8E" w:rsidRPr="008421E7" w:rsidRDefault="00A12F8E" w:rsidP="008421E7">
            <w:pPr>
              <w:pStyle w:val="PlainText"/>
              <w:spacing w:line="360" w:lineRule="auto"/>
              <w:rPr>
                <w:rFonts w:ascii="Times New Roman" w:hAnsi="Times New Roman"/>
                <w:b/>
                <w:sz w:val="24"/>
                <w:szCs w:val="24"/>
              </w:rPr>
            </w:pPr>
            <w:r w:rsidRPr="008421E7">
              <w:rPr>
                <w:rFonts w:ascii="Times New Roman" w:hAnsi="Times New Roman"/>
                <w:b/>
                <w:sz w:val="24"/>
                <w:szCs w:val="24"/>
              </w:rPr>
              <w:br w:type="page"/>
            </w:r>
          </w:p>
          <w:p w:rsidR="00A12F8E" w:rsidRPr="005918E6" w:rsidRDefault="00A12F8E" w:rsidP="008421E7">
            <w:pPr>
              <w:spacing w:line="360" w:lineRule="auto"/>
            </w:pPr>
          </w:p>
        </w:tc>
      </w:tr>
      <w:tr w:rsidR="00A12F8E" w:rsidRPr="00D5132B" w:rsidTr="008421E7">
        <w:tc>
          <w:tcPr>
            <w:tcW w:w="8720" w:type="dxa"/>
          </w:tcPr>
          <w:p w:rsidR="00A12F8E" w:rsidRPr="008421E7" w:rsidRDefault="00A12F8E" w:rsidP="008421E7">
            <w:pPr>
              <w:pStyle w:val="BodyText2"/>
              <w:spacing w:before="120" w:line="360" w:lineRule="auto"/>
              <w:jc w:val="both"/>
              <w:rPr>
                <w:rFonts w:ascii="Arial" w:hAnsi="Arial" w:cs="Arial"/>
                <w:szCs w:val="24"/>
              </w:rPr>
            </w:pPr>
          </w:p>
        </w:tc>
      </w:tr>
      <w:tr w:rsidR="00A12F8E" w:rsidRPr="005918E6" w:rsidTr="008421E7">
        <w:tc>
          <w:tcPr>
            <w:tcW w:w="8720" w:type="dxa"/>
          </w:tcPr>
          <w:p w:rsidR="00A12F8E" w:rsidRPr="008421E7" w:rsidRDefault="00A12F8E" w:rsidP="008421E7">
            <w:pPr>
              <w:pStyle w:val="NormalWeb"/>
              <w:spacing w:before="120" w:beforeAutospacing="0" w:after="0" w:afterAutospacing="0" w:line="360" w:lineRule="auto"/>
              <w:jc w:val="both"/>
              <w:rPr>
                <w:b/>
              </w:rPr>
            </w:pPr>
            <w:r w:rsidRPr="008421E7">
              <w:rPr>
                <w:b/>
              </w:rPr>
              <w:t xml:space="preserve">CONTENIDOS CONCEPTUALES: </w:t>
            </w:r>
          </w:p>
          <w:p w:rsidR="00A12F8E" w:rsidRPr="005918E6" w:rsidRDefault="00A12F8E" w:rsidP="008421E7">
            <w:pPr>
              <w:pStyle w:val="NormalWeb"/>
              <w:numPr>
                <w:ilvl w:val="0"/>
                <w:numId w:val="21"/>
              </w:numPr>
              <w:spacing w:before="120" w:beforeAutospacing="0" w:after="0" w:afterAutospacing="0" w:line="360" w:lineRule="auto"/>
              <w:jc w:val="both"/>
            </w:pPr>
            <w:r w:rsidRPr="005918E6">
              <w:t>Teoría Lingüística</w:t>
            </w:r>
          </w:p>
          <w:p w:rsidR="00A12F8E" w:rsidRPr="005918E6" w:rsidRDefault="00A12F8E" w:rsidP="008421E7">
            <w:pPr>
              <w:pStyle w:val="NormalWeb"/>
              <w:numPr>
                <w:ilvl w:val="0"/>
                <w:numId w:val="17"/>
              </w:numPr>
              <w:spacing w:before="120" w:beforeAutospacing="0" w:after="0" w:afterAutospacing="0" w:line="360" w:lineRule="auto"/>
              <w:jc w:val="both"/>
            </w:pPr>
            <w:r w:rsidRPr="005918E6">
              <w:t>Lingüística y semiología: definición, objeto, alcances.</w:t>
            </w:r>
          </w:p>
          <w:p w:rsidR="00A12F8E" w:rsidRPr="005918E6" w:rsidRDefault="00A12F8E" w:rsidP="008421E7">
            <w:pPr>
              <w:pStyle w:val="NormalWeb"/>
              <w:numPr>
                <w:ilvl w:val="0"/>
                <w:numId w:val="17"/>
              </w:numPr>
              <w:spacing w:before="120" w:beforeAutospacing="0" w:after="0" w:afterAutospacing="0" w:line="360" w:lineRule="auto"/>
              <w:jc w:val="both"/>
            </w:pPr>
            <w:r w:rsidRPr="005918E6">
              <w:t xml:space="preserve">El Signo: Concepto. </w:t>
            </w:r>
          </w:p>
          <w:p w:rsidR="00A12F8E" w:rsidRPr="005918E6" w:rsidRDefault="00A12F8E" w:rsidP="008421E7">
            <w:pPr>
              <w:pStyle w:val="NormalWeb"/>
              <w:numPr>
                <w:ilvl w:val="0"/>
                <w:numId w:val="17"/>
              </w:numPr>
              <w:spacing w:before="120" w:beforeAutospacing="0" w:after="0" w:afterAutospacing="0" w:line="360" w:lineRule="auto"/>
              <w:jc w:val="both"/>
            </w:pPr>
            <w:r w:rsidRPr="005918E6">
              <w:t>Características. Las ramas de la semiótica</w:t>
            </w:r>
          </w:p>
          <w:p w:rsidR="00A12F8E" w:rsidRPr="005918E6" w:rsidRDefault="00A12F8E" w:rsidP="008421E7">
            <w:pPr>
              <w:pStyle w:val="NormalWeb"/>
              <w:numPr>
                <w:ilvl w:val="0"/>
                <w:numId w:val="17"/>
              </w:numPr>
              <w:spacing w:before="120" w:beforeAutospacing="0" w:after="0" w:afterAutospacing="0" w:line="360" w:lineRule="auto"/>
              <w:jc w:val="both"/>
            </w:pPr>
            <w:r w:rsidRPr="005918E6">
              <w:t>La semiótica como teoría del conocimiento.</w:t>
            </w:r>
          </w:p>
          <w:p w:rsidR="00A12F8E" w:rsidRPr="005918E6" w:rsidRDefault="00A12F8E" w:rsidP="008421E7">
            <w:pPr>
              <w:pStyle w:val="NormalWeb"/>
              <w:numPr>
                <w:ilvl w:val="0"/>
                <w:numId w:val="17"/>
              </w:numPr>
              <w:spacing w:before="120" w:beforeAutospacing="0" w:after="0" w:afterAutospacing="0" w:line="360" w:lineRule="auto"/>
              <w:jc w:val="both"/>
            </w:pPr>
            <w:r w:rsidRPr="005918E6">
              <w:t>El signo según Charles S. Peirce. Objeto. Representamen. Interpretante: inmediato, dinámico,</w:t>
            </w:r>
            <w:r>
              <w:t xml:space="preserve"> </w:t>
            </w:r>
            <w:r w:rsidRPr="005918E6">
              <w:t>final.</w:t>
            </w:r>
          </w:p>
          <w:p w:rsidR="00A12F8E" w:rsidRPr="005918E6" w:rsidRDefault="00A12F8E" w:rsidP="008421E7">
            <w:pPr>
              <w:pStyle w:val="NormalWeb"/>
              <w:numPr>
                <w:ilvl w:val="0"/>
                <w:numId w:val="17"/>
              </w:numPr>
              <w:spacing w:before="120" w:beforeAutospacing="0" w:after="0" w:afterAutospacing="0" w:line="360" w:lineRule="auto"/>
              <w:jc w:val="both"/>
            </w:pPr>
            <w:r w:rsidRPr="005918E6">
              <w:t>Tipos de signos. Cualisigno. Sinsigno. Legisigno.</w:t>
            </w:r>
          </w:p>
          <w:p w:rsidR="00A12F8E" w:rsidRPr="005918E6" w:rsidRDefault="00A12F8E" w:rsidP="008421E7">
            <w:pPr>
              <w:pStyle w:val="NormalWeb"/>
              <w:numPr>
                <w:ilvl w:val="0"/>
                <w:numId w:val="17"/>
              </w:numPr>
              <w:spacing w:before="120" w:beforeAutospacing="0" w:after="0" w:afterAutospacing="0" w:line="360" w:lineRule="auto"/>
              <w:jc w:val="both"/>
            </w:pPr>
            <w:r w:rsidRPr="005918E6">
              <w:t>Ícono. Índice y Símbolo.</w:t>
            </w:r>
          </w:p>
          <w:p w:rsidR="00A12F8E" w:rsidRPr="005918E6" w:rsidRDefault="00A12F8E" w:rsidP="008421E7">
            <w:pPr>
              <w:pStyle w:val="NormalWeb"/>
              <w:numPr>
                <w:ilvl w:val="0"/>
                <w:numId w:val="17"/>
              </w:numPr>
              <w:spacing w:before="120" w:beforeAutospacing="0" w:after="0" w:afterAutospacing="0" w:line="360" w:lineRule="auto"/>
              <w:jc w:val="both"/>
            </w:pPr>
            <w:r w:rsidRPr="005918E6">
              <w:t>Rema. Dicente. Argumento: deducción, inducción y abducción.</w:t>
            </w:r>
          </w:p>
          <w:p w:rsidR="00A12F8E" w:rsidRPr="005918E6" w:rsidRDefault="00A12F8E" w:rsidP="008421E7">
            <w:pPr>
              <w:pStyle w:val="NormalWeb"/>
              <w:numPr>
                <w:ilvl w:val="0"/>
                <w:numId w:val="17"/>
              </w:numPr>
              <w:spacing w:before="120" w:beforeAutospacing="0" w:after="0" w:afterAutospacing="0" w:line="360" w:lineRule="auto"/>
              <w:jc w:val="both"/>
            </w:pPr>
            <w:r w:rsidRPr="005918E6">
              <w:t>Conocimiento de la realidad y tipos de inferencia</w:t>
            </w:r>
          </w:p>
          <w:p w:rsidR="00A12F8E" w:rsidRPr="005918E6" w:rsidRDefault="00A12F8E" w:rsidP="008421E7">
            <w:pPr>
              <w:pStyle w:val="NormalWeb"/>
              <w:numPr>
                <w:ilvl w:val="0"/>
                <w:numId w:val="17"/>
              </w:numPr>
              <w:spacing w:before="120" w:beforeAutospacing="0" w:after="0" w:afterAutospacing="0" w:line="360" w:lineRule="auto"/>
              <w:jc w:val="both"/>
            </w:pPr>
            <w:r w:rsidRPr="005918E6">
              <w:t>La proyección de la semántica peirciana.</w:t>
            </w:r>
          </w:p>
          <w:p w:rsidR="00A12F8E" w:rsidRPr="005918E6" w:rsidRDefault="00A12F8E" w:rsidP="008421E7">
            <w:pPr>
              <w:pStyle w:val="NormalWeb"/>
              <w:numPr>
                <w:ilvl w:val="0"/>
                <w:numId w:val="17"/>
              </w:numPr>
              <w:spacing w:before="120" w:beforeAutospacing="0" w:after="0" w:afterAutospacing="0" w:line="360" w:lineRule="auto"/>
              <w:jc w:val="both"/>
            </w:pPr>
            <w:r w:rsidRPr="005918E6">
              <w:t>Teoría semiológica de Roland Barthes: deslumbramiento del lenguaje y desnaturalización del significante. Constitución de la semiología. El texto como práctica significante: análisis estructural del relato. Intertextualidad. El texto y el lector y el placer del texto.</w:t>
            </w:r>
          </w:p>
          <w:p w:rsidR="00A12F8E" w:rsidRPr="005918E6" w:rsidRDefault="00A12F8E" w:rsidP="008421E7">
            <w:pPr>
              <w:pStyle w:val="NormalWeb"/>
              <w:numPr>
                <w:ilvl w:val="0"/>
                <w:numId w:val="17"/>
              </w:numPr>
              <w:spacing w:before="120" w:beforeAutospacing="0" w:after="0" w:afterAutospacing="0" w:line="360" w:lineRule="auto"/>
              <w:jc w:val="both"/>
            </w:pPr>
            <w:r w:rsidRPr="005918E6">
              <w:t>Teoría semiológica de Umberto Eco.</w:t>
            </w:r>
          </w:p>
          <w:p w:rsidR="00A12F8E" w:rsidRPr="005918E6" w:rsidRDefault="00A12F8E" w:rsidP="008421E7">
            <w:pPr>
              <w:pStyle w:val="NormalWeb"/>
              <w:numPr>
                <w:ilvl w:val="0"/>
                <w:numId w:val="17"/>
              </w:numPr>
              <w:spacing w:before="120" w:beforeAutospacing="0" w:after="0" w:afterAutospacing="0" w:line="360" w:lineRule="auto"/>
              <w:jc w:val="both"/>
            </w:pPr>
            <w:r w:rsidRPr="005918E6">
              <w:t>Apocalípticos e integrados. Signo. La semiosis ilimitada. Signo e iconicidad: iconicidad primaria, estímulos sustitutivos, prótesis y espejos.</w:t>
            </w:r>
          </w:p>
          <w:p w:rsidR="00A12F8E" w:rsidRPr="005918E6" w:rsidRDefault="00A12F8E" w:rsidP="008421E7">
            <w:pPr>
              <w:pStyle w:val="NormalWeb"/>
              <w:numPr>
                <w:ilvl w:val="0"/>
                <w:numId w:val="17"/>
              </w:numPr>
              <w:spacing w:before="120" w:beforeAutospacing="0" w:after="0" w:afterAutospacing="0" w:line="360" w:lineRule="auto"/>
              <w:jc w:val="both"/>
            </w:pPr>
            <w:r w:rsidRPr="005918E6">
              <w:t>Código. Metáfora. Diccionario y enciclopedia. Símbolo.</w:t>
            </w:r>
          </w:p>
          <w:p w:rsidR="00A12F8E" w:rsidRPr="005918E6" w:rsidRDefault="00A12F8E" w:rsidP="008421E7">
            <w:pPr>
              <w:pStyle w:val="NormalWeb"/>
              <w:spacing w:before="120" w:beforeAutospacing="0" w:after="0" w:afterAutospacing="0" w:line="360" w:lineRule="auto"/>
              <w:jc w:val="both"/>
            </w:pPr>
          </w:p>
          <w:p w:rsidR="00A12F8E" w:rsidRPr="005918E6" w:rsidRDefault="00A12F8E" w:rsidP="008421E7">
            <w:pPr>
              <w:pStyle w:val="NormalWeb"/>
              <w:spacing w:before="120" w:beforeAutospacing="0" w:after="0" w:afterAutospacing="0" w:line="360" w:lineRule="auto"/>
              <w:jc w:val="both"/>
            </w:pPr>
          </w:p>
          <w:p w:rsidR="00A12F8E" w:rsidRPr="005918E6" w:rsidRDefault="00A12F8E" w:rsidP="008421E7">
            <w:pPr>
              <w:pStyle w:val="NormalWeb"/>
              <w:numPr>
                <w:ilvl w:val="0"/>
                <w:numId w:val="22"/>
              </w:numPr>
              <w:spacing w:before="120" w:beforeAutospacing="0" w:after="0" w:afterAutospacing="0" w:line="360" w:lineRule="auto"/>
              <w:jc w:val="both"/>
            </w:pPr>
            <w:r w:rsidRPr="005918E6">
              <w:t>EL TEXTO COMO UNIDAD DEL DISCURSO</w:t>
            </w:r>
          </w:p>
          <w:p w:rsidR="00A12F8E" w:rsidRPr="005918E6" w:rsidRDefault="00A12F8E" w:rsidP="008421E7">
            <w:pPr>
              <w:pStyle w:val="NormalWeb"/>
              <w:numPr>
                <w:ilvl w:val="0"/>
                <w:numId w:val="18"/>
              </w:numPr>
              <w:spacing w:before="120" w:beforeAutospacing="0" w:after="0" w:afterAutospacing="0" w:line="360" w:lineRule="auto"/>
              <w:jc w:val="both"/>
            </w:pPr>
            <w:r w:rsidRPr="005918E6">
              <w:t>El texto: características. Unidad de análisis de lenguaje en uso. La perspectiva funcional. La producción concreta del discurso. El lenguaje: estudio del significado. El hablante: rol comunicativo y actor social. El contexto.</w:t>
            </w:r>
          </w:p>
          <w:p w:rsidR="00A12F8E" w:rsidRPr="005918E6" w:rsidRDefault="00A12F8E" w:rsidP="008421E7">
            <w:pPr>
              <w:pStyle w:val="NormalWeb"/>
              <w:numPr>
                <w:ilvl w:val="0"/>
                <w:numId w:val="18"/>
              </w:numPr>
              <w:spacing w:before="120" w:beforeAutospacing="0" w:after="0" w:afterAutospacing="0" w:line="360" w:lineRule="auto"/>
              <w:jc w:val="both"/>
            </w:pPr>
            <w:r w:rsidRPr="005918E6">
              <w:t>Gramática del texto. Continuidad gradual del significado. Texto: proceso y producto.</w:t>
            </w:r>
          </w:p>
          <w:p w:rsidR="00A12F8E" w:rsidRPr="005918E6" w:rsidRDefault="00A12F8E" w:rsidP="008421E7">
            <w:pPr>
              <w:pStyle w:val="NormalWeb"/>
              <w:numPr>
                <w:ilvl w:val="0"/>
                <w:numId w:val="18"/>
              </w:numPr>
              <w:spacing w:before="120" w:beforeAutospacing="0" w:after="0" w:afterAutospacing="0" w:line="360" w:lineRule="auto"/>
              <w:jc w:val="both"/>
            </w:pPr>
            <w:r w:rsidRPr="005918E6">
              <w:t>Funciones del lenguaje: función ideativa, función interpersonal y función textual.</w:t>
            </w:r>
          </w:p>
          <w:p w:rsidR="00A12F8E" w:rsidRPr="005918E6" w:rsidRDefault="00A12F8E" w:rsidP="008421E7">
            <w:pPr>
              <w:pStyle w:val="NormalWeb"/>
              <w:numPr>
                <w:ilvl w:val="0"/>
                <w:numId w:val="18"/>
              </w:numPr>
              <w:spacing w:before="120" w:beforeAutospacing="0" w:after="0" w:afterAutospacing="0" w:line="360" w:lineRule="auto"/>
              <w:jc w:val="both"/>
            </w:pPr>
            <w:r w:rsidRPr="005918E6">
              <w:t>Cláusula. Texto y contexto.</w:t>
            </w:r>
          </w:p>
          <w:p w:rsidR="00A12F8E" w:rsidRPr="005918E6" w:rsidRDefault="00A12F8E" w:rsidP="008421E7">
            <w:pPr>
              <w:pStyle w:val="NormalWeb"/>
              <w:numPr>
                <w:ilvl w:val="0"/>
                <w:numId w:val="18"/>
              </w:numPr>
              <w:spacing w:before="120" w:beforeAutospacing="0" w:after="0" w:afterAutospacing="0" w:line="360" w:lineRule="auto"/>
              <w:jc w:val="both"/>
            </w:pPr>
            <w:r w:rsidRPr="005918E6">
              <w:t>Enfoque de Van Dijk: Coherencia global: campo, tenor y modo</w:t>
            </w:r>
          </w:p>
          <w:p w:rsidR="00A12F8E" w:rsidRPr="005918E6" w:rsidRDefault="00A12F8E" w:rsidP="008421E7">
            <w:pPr>
              <w:pStyle w:val="NormalWeb"/>
              <w:numPr>
                <w:ilvl w:val="0"/>
                <w:numId w:val="18"/>
              </w:numPr>
              <w:spacing w:before="120" w:beforeAutospacing="0" w:after="0" w:afterAutospacing="0" w:line="360" w:lineRule="auto"/>
              <w:jc w:val="both"/>
            </w:pPr>
            <w:r w:rsidRPr="005918E6">
              <w:t>Coherencia superficial o cohesión. Recursos cohesivos</w:t>
            </w:r>
          </w:p>
          <w:p w:rsidR="00A12F8E" w:rsidRPr="005918E6" w:rsidRDefault="00A12F8E" w:rsidP="008421E7">
            <w:pPr>
              <w:pStyle w:val="NormalWeb"/>
              <w:numPr>
                <w:ilvl w:val="0"/>
                <w:numId w:val="18"/>
              </w:numPr>
              <w:spacing w:before="120" w:beforeAutospacing="0" w:after="0" w:afterAutospacing="0" w:line="360" w:lineRule="auto"/>
              <w:jc w:val="both"/>
            </w:pPr>
            <w:r w:rsidRPr="005918E6">
              <w:t>Coherencia pragmática.</w:t>
            </w:r>
          </w:p>
          <w:p w:rsidR="00A12F8E" w:rsidRPr="005918E6" w:rsidRDefault="00A12F8E" w:rsidP="008421E7">
            <w:pPr>
              <w:pStyle w:val="NormalWeb"/>
              <w:spacing w:before="120" w:beforeAutospacing="0" w:after="0" w:afterAutospacing="0" w:line="360" w:lineRule="auto"/>
              <w:ind w:left="720"/>
              <w:jc w:val="both"/>
            </w:pPr>
          </w:p>
          <w:p w:rsidR="00A12F8E" w:rsidRPr="005918E6" w:rsidRDefault="00A12F8E" w:rsidP="008421E7">
            <w:pPr>
              <w:pStyle w:val="NormalWeb"/>
              <w:numPr>
                <w:ilvl w:val="0"/>
                <w:numId w:val="23"/>
              </w:numPr>
              <w:spacing w:before="120" w:beforeAutospacing="0" w:after="0" w:afterAutospacing="0" w:line="360" w:lineRule="auto"/>
              <w:jc w:val="both"/>
            </w:pPr>
            <w:r w:rsidRPr="005918E6">
              <w:t>REALIDAD, IDEOLOGIA Y DISCURSO.</w:t>
            </w:r>
          </w:p>
          <w:p w:rsidR="00A12F8E" w:rsidRPr="005918E6" w:rsidRDefault="00A12F8E" w:rsidP="008421E7">
            <w:pPr>
              <w:pStyle w:val="NormalWeb"/>
              <w:numPr>
                <w:ilvl w:val="0"/>
                <w:numId w:val="19"/>
              </w:numPr>
              <w:spacing w:before="120" w:beforeAutospacing="0" w:after="0" w:afterAutospacing="0" w:line="360" w:lineRule="auto"/>
              <w:jc w:val="both"/>
            </w:pPr>
            <w:r w:rsidRPr="005918E6">
              <w:t>Interacción verbal, sociedad y mundo.</w:t>
            </w:r>
          </w:p>
          <w:p w:rsidR="00A12F8E" w:rsidRPr="005918E6" w:rsidRDefault="00A12F8E" w:rsidP="008421E7">
            <w:pPr>
              <w:pStyle w:val="NormalWeb"/>
              <w:numPr>
                <w:ilvl w:val="0"/>
                <w:numId w:val="19"/>
              </w:numPr>
              <w:spacing w:before="120" w:beforeAutospacing="0" w:after="0" w:afterAutospacing="0" w:line="360" w:lineRule="auto"/>
              <w:jc w:val="both"/>
            </w:pPr>
            <w:r w:rsidRPr="005918E6">
              <w:t xml:space="preserve">Enunciación, enunciado y discurso.  </w:t>
            </w:r>
          </w:p>
          <w:p w:rsidR="00A12F8E" w:rsidRPr="005918E6" w:rsidRDefault="00A12F8E" w:rsidP="008421E7">
            <w:pPr>
              <w:pStyle w:val="NormalWeb"/>
              <w:numPr>
                <w:ilvl w:val="0"/>
                <w:numId w:val="19"/>
              </w:numPr>
              <w:spacing w:before="120" w:beforeAutospacing="0" w:after="0" w:afterAutospacing="0" w:line="360" w:lineRule="auto"/>
              <w:jc w:val="both"/>
            </w:pPr>
            <w:r w:rsidRPr="005918E6">
              <w:t xml:space="preserve">Discurso, texto y contexto. </w:t>
            </w:r>
          </w:p>
          <w:p w:rsidR="00A12F8E" w:rsidRPr="005918E6" w:rsidRDefault="00A12F8E" w:rsidP="008421E7">
            <w:pPr>
              <w:pStyle w:val="NormalWeb"/>
              <w:numPr>
                <w:ilvl w:val="0"/>
                <w:numId w:val="19"/>
              </w:numPr>
              <w:spacing w:before="120" w:beforeAutospacing="0" w:after="0" w:afterAutospacing="0" w:line="360" w:lineRule="auto"/>
              <w:jc w:val="both"/>
            </w:pPr>
            <w:r w:rsidRPr="005918E6">
              <w:t xml:space="preserve">El sujeto de la enunciación. La huellas de la inserción del sujeto en el enunciado y sus marcas. Ambigüedad y polifonía enunciativa. </w:t>
            </w:r>
          </w:p>
          <w:p w:rsidR="00A12F8E" w:rsidRPr="005918E6" w:rsidRDefault="00A12F8E" w:rsidP="008421E7">
            <w:pPr>
              <w:pStyle w:val="NormalWeb"/>
              <w:numPr>
                <w:ilvl w:val="0"/>
                <w:numId w:val="19"/>
              </w:numPr>
              <w:spacing w:before="120" w:beforeAutospacing="0" w:after="0" w:afterAutospacing="0" w:line="360" w:lineRule="auto"/>
              <w:jc w:val="both"/>
            </w:pPr>
            <w:r w:rsidRPr="005918E6">
              <w:t>La enunciación en el tiempo, su manifestación en el discurso. Tiempo enuncivo y tiempo enunciativo. Tiempo vivido.</w:t>
            </w:r>
          </w:p>
          <w:p w:rsidR="00A12F8E" w:rsidRPr="005918E6" w:rsidRDefault="00A12F8E" w:rsidP="008421E7">
            <w:pPr>
              <w:pStyle w:val="NormalWeb"/>
              <w:numPr>
                <w:ilvl w:val="0"/>
                <w:numId w:val="19"/>
              </w:numPr>
              <w:spacing w:before="120" w:beforeAutospacing="0" w:after="0" w:afterAutospacing="0" w:line="360" w:lineRule="auto"/>
              <w:jc w:val="both"/>
            </w:pPr>
            <w:r w:rsidRPr="005918E6">
              <w:t xml:space="preserve">La enunciación en el espacio. Construcción significativa del espacio. El punto de vista: sujeto y objeto de la percepción. La actividad exteroceptiva, la actividad interoceptiva y la actividad propioceptiva. </w:t>
            </w:r>
          </w:p>
          <w:p w:rsidR="00A12F8E" w:rsidRPr="005918E6" w:rsidRDefault="00A12F8E" w:rsidP="008421E7">
            <w:pPr>
              <w:pStyle w:val="NormalWeb"/>
              <w:numPr>
                <w:ilvl w:val="0"/>
                <w:numId w:val="19"/>
              </w:numPr>
              <w:spacing w:before="120" w:beforeAutospacing="0" w:after="0" w:afterAutospacing="0" w:line="360" w:lineRule="auto"/>
              <w:jc w:val="both"/>
            </w:pPr>
            <w:r w:rsidRPr="005918E6">
              <w:t>Objetividad y subjetividad del lenguaje.</w:t>
            </w:r>
          </w:p>
          <w:p w:rsidR="00A12F8E" w:rsidRPr="005918E6" w:rsidRDefault="00A12F8E" w:rsidP="008421E7">
            <w:pPr>
              <w:pStyle w:val="NormalWeb"/>
              <w:numPr>
                <w:ilvl w:val="0"/>
                <w:numId w:val="19"/>
              </w:numPr>
              <w:spacing w:before="120" w:beforeAutospacing="0" w:after="0" w:afterAutospacing="0" w:line="360" w:lineRule="auto"/>
              <w:jc w:val="both"/>
            </w:pPr>
            <w:r w:rsidRPr="005918E6">
              <w:t>Modalidades de enunciación.</w:t>
            </w:r>
          </w:p>
          <w:p w:rsidR="00A12F8E" w:rsidRPr="005918E6" w:rsidRDefault="00A12F8E" w:rsidP="008421E7">
            <w:pPr>
              <w:pStyle w:val="NormalWeb"/>
              <w:numPr>
                <w:ilvl w:val="0"/>
                <w:numId w:val="19"/>
              </w:numPr>
              <w:spacing w:before="120" w:beforeAutospacing="0" w:after="0" w:afterAutospacing="0" w:line="360" w:lineRule="auto"/>
              <w:jc w:val="both"/>
            </w:pPr>
            <w:r w:rsidRPr="005918E6">
              <w:t>Los discursos sociales como manifestaciones de la ideología.</w:t>
            </w:r>
          </w:p>
          <w:p w:rsidR="00A12F8E" w:rsidRPr="005918E6" w:rsidRDefault="00A12F8E" w:rsidP="008421E7">
            <w:pPr>
              <w:pStyle w:val="NormalWeb"/>
              <w:spacing w:before="120" w:beforeAutospacing="0" w:after="0" w:afterAutospacing="0" w:line="360" w:lineRule="auto"/>
              <w:jc w:val="both"/>
            </w:pPr>
          </w:p>
          <w:p w:rsidR="00A12F8E" w:rsidRPr="005918E6" w:rsidRDefault="00A12F8E" w:rsidP="008421E7">
            <w:pPr>
              <w:pStyle w:val="NormalWeb"/>
              <w:spacing w:before="120" w:beforeAutospacing="0" w:after="0" w:afterAutospacing="0" w:line="360" w:lineRule="auto"/>
              <w:jc w:val="both"/>
            </w:pPr>
          </w:p>
          <w:p w:rsidR="00A12F8E" w:rsidRPr="005918E6" w:rsidRDefault="00A12F8E" w:rsidP="008421E7">
            <w:pPr>
              <w:pStyle w:val="NormalWeb"/>
              <w:numPr>
                <w:ilvl w:val="0"/>
                <w:numId w:val="24"/>
              </w:numPr>
              <w:spacing w:before="120" w:beforeAutospacing="0" w:after="0" w:afterAutospacing="0" w:line="360" w:lineRule="auto"/>
              <w:jc w:val="both"/>
            </w:pPr>
            <w:r w:rsidRPr="005918E6">
              <w:t xml:space="preserve">PRAGMATICA: </w:t>
            </w:r>
          </w:p>
          <w:p w:rsidR="00A12F8E" w:rsidRPr="005918E6" w:rsidRDefault="00A12F8E" w:rsidP="008421E7">
            <w:pPr>
              <w:pStyle w:val="NormalWeb"/>
              <w:numPr>
                <w:ilvl w:val="0"/>
                <w:numId w:val="20"/>
              </w:numPr>
              <w:spacing w:before="120" w:beforeAutospacing="0" w:after="0" w:afterAutospacing="0" w:line="360" w:lineRule="auto"/>
              <w:jc w:val="both"/>
            </w:pPr>
            <w:r w:rsidRPr="005918E6">
              <w:t xml:space="preserve">Concepto, objeto de estudio. Fenómenos pragmáticos. Problemas de la pragmática. </w:t>
            </w:r>
          </w:p>
          <w:p w:rsidR="00A12F8E" w:rsidRPr="005918E6" w:rsidRDefault="00A12F8E" w:rsidP="008421E7">
            <w:pPr>
              <w:pStyle w:val="NormalWeb"/>
              <w:numPr>
                <w:ilvl w:val="0"/>
                <w:numId w:val="20"/>
              </w:numPr>
              <w:spacing w:before="120" w:beforeAutospacing="0" w:after="0" w:afterAutospacing="0" w:line="360" w:lineRule="auto"/>
              <w:jc w:val="both"/>
            </w:pPr>
            <w:r w:rsidRPr="005918E6">
              <w:t>Gramática y pragmática.</w:t>
            </w:r>
          </w:p>
          <w:p w:rsidR="00A12F8E" w:rsidRPr="005918E6" w:rsidRDefault="00A12F8E" w:rsidP="008421E7">
            <w:pPr>
              <w:pStyle w:val="NormalWeb"/>
              <w:numPr>
                <w:ilvl w:val="0"/>
                <w:numId w:val="20"/>
              </w:numPr>
              <w:spacing w:before="120" w:beforeAutospacing="0" w:after="0" w:afterAutospacing="0" w:line="360" w:lineRule="auto"/>
              <w:jc w:val="both"/>
            </w:pPr>
            <w:r w:rsidRPr="005918E6">
              <w:t>Lenguaje en uso y contexto. Acción e interacción.</w:t>
            </w:r>
          </w:p>
          <w:p w:rsidR="00A12F8E" w:rsidRPr="005918E6" w:rsidRDefault="00A12F8E" w:rsidP="008421E7">
            <w:pPr>
              <w:pStyle w:val="NormalWeb"/>
              <w:numPr>
                <w:ilvl w:val="0"/>
                <w:numId w:val="20"/>
              </w:numPr>
              <w:spacing w:before="120" w:beforeAutospacing="0" w:after="0" w:afterAutospacing="0" w:line="360" w:lineRule="auto"/>
              <w:jc w:val="both"/>
            </w:pPr>
            <w:r w:rsidRPr="005918E6">
              <w:t xml:space="preserve">Transparencia y opacidad del signo lingüístico. </w:t>
            </w:r>
          </w:p>
          <w:p w:rsidR="00A12F8E" w:rsidRPr="005918E6" w:rsidRDefault="00A12F8E" w:rsidP="008421E7">
            <w:pPr>
              <w:pStyle w:val="NormalWeb"/>
              <w:numPr>
                <w:ilvl w:val="0"/>
                <w:numId w:val="20"/>
              </w:numPr>
              <w:spacing w:before="120" w:beforeAutospacing="0" w:after="0" w:afterAutospacing="0" w:line="360" w:lineRule="auto"/>
              <w:jc w:val="both"/>
            </w:pPr>
            <w:r w:rsidRPr="005918E6">
              <w:t>Austin-Searle y la teoría de los actos de habla. Tipos de actos de habla. Estructura de los actos de habla.</w:t>
            </w:r>
          </w:p>
          <w:p w:rsidR="00A12F8E" w:rsidRPr="005918E6" w:rsidRDefault="00A12F8E" w:rsidP="008421E7">
            <w:pPr>
              <w:pStyle w:val="NormalWeb"/>
              <w:numPr>
                <w:ilvl w:val="0"/>
                <w:numId w:val="20"/>
              </w:numPr>
              <w:spacing w:before="120" w:beforeAutospacing="0" w:after="0" w:afterAutospacing="0" w:line="360" w:lineRule="auto"/>
              <w:jc w:val="both"/>
            </w:pPr>
            <w:r w:rsidRPr="005918E6">
              <w:t>Grice y la teoría de las implicaturas. Acuerdos y transgresiones: lo dicho y lo implicado.</w:t>
            </w:r>
          </w:p>
          <w:p w:rsidR="00A12F8E" w:rsidRPr="005918E6" w:rsidRDefault="00A12F8E" w:rsidP="008421E7">
            <w:pPr>
              <w:pStyle w:val="NormalWeb"/>
              <w:numPr>
                <w:ilvl w:val="0"/>
                <w:numId w:val="20"/>
              </w:numPr>
              <w:spacing w:before="120" w:beforeAutospacing="0" w:after="0" w:afterAutospacing="0" w:line="360" w:lineRule="auto"/>
              <w:jc w:val="both"/>
            </w:pPr>
            <w:r w:rsidRPr="005918E6">
              <w:t>Las máximas conversacionales.</w:t>
            </w:r>
          </w:p>
          <w:p w:rsidR="00A12F8E" w:rsidRPr="005918E6" w:rsidRDefault="00A12F8E" w:rsidP="008421E7">
            <w:pPr>
              <w:pStyle w:val="NormalWeb"/>
              <w:spacing w:before="120" w:beforeAutospacing="0" w:after="0" w:afterAutospacing="0" w:line="360" w:lineRule="auto"/>
              <w:jc w:val="both"/>
            </w:pPr>
          </w:p>
          <w:p w:rsidR="00A12F8E" w:rsidRPr="005918E6" w:rsidRDefault="00A12F8E" w:rsidP="008421E7">
            <w:pPr>
              <w:pStyle w:val="NormalWeb"/>
              <w:spacing w:before="120" w:beforeAutospacing="0" w:after="0" w:afterAutospacing="0" w:line="360" w:lineRule="auto"/>
              <w:jc w:val="both"/>
            </w:pPr>
          </w:p>
          <w:p w:rsidR="00A12F8E" w:rsidRPr="005918E6" w:rsidRDefault="00A12F8E" w:rsidP="008421E7">
            <w:pPr>
              <w:pStyle w:val="NormalWeb"/>
              <w:spacing w:before="120" w:beforeAutospacing="0" w:after="0" w:afterAutospacing="0" w:line="360" w:lineRule="auto"/>
              <w:jc w:val="both"/>
            </w:pPr>
          </w:p>
          <w:p w:rsidR="00A12F8E" w:rsidRPr="005918E6" w:rsidRDefault="00A12F8E" w:rsidP="008421E7">
            <w:pPr>
              <w:pStyle w:val="NormalWeb"/>
              <w:spacing w:before="120" w:beforeAutospacing="0" w:after="0" w:afterAutospacing="0" w:line="360" w:lineRule="auto"/>
              <w:jc w:val="both"/>
            </w:pPr>
          </w:p>
          <w:p w:rsidR="00A12F8E" w:rsidRPr="008421E7" w:rsidRDefault="00A12F8E" w:rsidP="008421E7">
            <w:pPr>
              <w:pStyle w:val="NormalWeb"/>
              <w:spacing w:before="120" w:beforeAutospacing="0" w:after="0" w:afterAutospacing="0" w:line="360" w:lineRule="auto"/>
              <w:jc w:val="both"/>
              <w:rPr>
                <w:b/>
              </w:rPr>
            </w:pPr>
            <w:r w:rsidRPr="008421E7">
              <w:rPr>
                <w:b/>
              </w:rPr>
              <w:t>CONTENIDOS ACTITUDINALES</w:t>
            </w:r>
          </w:p>
          <w:p w:rsidR="00A12F8E" w:rsidRPr="005918E6" w:rsidRDefault="00A12F8E" w:rsidP="008421E7">
            <w:pPr>
              <w:pStyle w:val="NormalWeb"/>
              <w:numPr>
                <w:ilvl w:val="0"/>
                <w:numId w:val="25"/>
              </w:numPr>
              <w:spacing w:before="120" w:beforeAutospacing="0" w:after="0" w:afterAutospacing="0" w:line="360" w:lineRule="auto"/>
              <w:jc w:val="both"/>
            </w:pPr>
            <w:r w:rsidRPr="005918E6">
              <w:t>Valoración de la lengua como vínculo entre pensamiento y realidad y como expresión de la singularidad y la interioridad humana.</w:t>
            </w:r>
          </w:p>
          <w:p w:rsidR="00A12F8E" w:rsidRPr="005918E6" w:rsidRDefault="00A12F8E" w:rsidP="008421E7">
            <w:pPr>
              <w:pStyle w:val="NormalWeb"/>
              <w:numPr>
                <w:ilvl w:val="0"/>
                <w:numId w:val="25"/>
              </w:numPr>
              <w:spacing w:before="120" w:beforeAutospacing="0" w:after="0" w:afterAutospacing="0" w:line="360" w:lineRule="auto"/>
              <w:jc w:val="both"/>
            </w:pPr>
            <w:r w:rsidRPr="005918E6">
              <w:t>Valoración de la calidad, claridad, belleza y presentación de las producciones orales y escritas.</w:t>
            </w:r>
          </w:p>
          <w:p w:rsidR="00A12F8E" w:rsidRPr="005918E6" w:rsidRDefault="00A12F8E" w:rsidP="008421E7">
            <w:pPr>
              <w:pStyle w:val="NormalWeb"/>
              <w:numPr>
                <w:ilvl w:val="0"/>
                <w:numId w:val="25"/>
              </w:numPr>
              <w:spacing w:before="120" w:beforeAutospacing="0" w:after="0" w:afterAutospacing="0" w:line="360" w:lineRule="auto"/>
              <w:jc w:val="both"/>
            </w:pPr>
            <w:r w:rsidRPr="005918E6">
              <w:t>Respeto por las diferencias y variedades lingüísticas.</w:t>
            </w:r>
          </w:p>
          <w:p w:rsidR="00A12F8E" w:rsidRPr="005918E6" w:rsidRDefault="00A12F8E" w:rsidP="008421E7">
            <w:pPr>
              <w:pStyle w:val="NormalWeb"/>
              <w:numPr>
                <w:ilvl w:val="0"/>
                <w:numId w:val="25"/>
              </w:numPr>
              <w:spacing w:before="120" w:beforeAutospacing="0" w:after="0" w:afterAutospacing="0" w:line="360" w:lineRule="auto"/>
              <w:jc w:val="both"/>
            </w:pPr>
            <w:r w:rsidRPr="005918E6">
              <w:t>Rigurosidad en las observaciones, registros, clasificaciones, análisis y conclusiones.</w:t>
            </w:r>
          </w:p>
          <w:p w:rsidR="00A12F8E" w:rsidRPr="005918E6" w:rsidRDefault="00A12F8E" w:rsidP="008421E7">
            <w:pPr>
              <w:pStyle w:val="NormalWeb"/>
              <w:numPr>
                <w:ilvl w:val="0"/>
                <w:numId w:val="25"/>
              </w:numPr>
              <w:spacing w:before="120" w:beforeAutospacing="0" w:after="0" w:afterAutospacing="0" w:line="360" w:lineRule="auto"/>
              <w:jc w:val="both"/>
            </w:pPr>
            <w:r w:rsidRPr="005918E6">
              <w:t>Honestidad intelectual en el manejo de informaciones, datos, fuentes y citas.</w:t>
            </w:r>
          </w:p>
          <w:p w:rsidR="00A12F8E" w:rsidRPr="005918E6" w:rsidRDefault="00A12F8E" w:rsidP="008421E7">
            <w:pPr>
              <w:pStyle w:val="NormalWeb"/>
              <w:spacing w:before="120" w:beforeAutospacing="0" w:after="0" w:afterAutospacing="0" w:line="360" w:lineRule="auto"/>
              <w:jc w:val="both"/>
            </w:pPr>
          </w:p>
          <w:p w:rsidR="00A12F8E" w:rsidRPr="008421E7" w:rsidRDefault="00A12F8E" w:rsidP="008421E7">
            <w:pPr>
              <w:pStyle w:val="NormalWeb"/>
              <w:spacing w:before="120" w:beforeAutospacing="0" w:after="0" w:afterAutospacing="0" w:line="360" w:lineRule="auto"/>
              <w:jc w:val="both"/>
              <w:rPr>
                <w:b/>
              </w:rPr>
            </w:pPr>
            <w:r w:rsidRPr="008421E7">
              <w:rPr>
                <w:b/>
              </w:rPr>
              <w:t>METODOLOGÍA</w:t>
            </w:r>
          </w:p>
          <w:p w:rsidR="00A12F8E" w:rsidRDefault="00A12F8E" w:rsidP="008421E7">
            <w:pPr>
              <w:pStyle w:val="NormalWeb"/>
              <w:spacing w:before="120" w:beforeAutospacing="0" w:after="0" w:afterAutospacing="0" w:line="360" w:lineRule="auto"/>
              <w:jc w:val="both"/>
            </w:pPr>
            <w:r w:rsidRPr="005918E6">
              <w:t>Se prevén semanalmente  clases teóricas y  prácticas. En las mismas se desarrollarán exposiciones, explicaciones, clasificaciones, trabajos en grupos,  técnicas de estudio, elaboración de ideas claves de un texto; elaboración de material de estudio mediante síntesis y resúmenes; formulación de hipótesis; preguntas y debates explicativos.</w:t>
            </w:r>
          </w:p>
          <w:p w:rsidR="00A12F8E" w:rsidRPr="005918E6" w:rsidRDefault="00A12F8E" w:rsidP="008421E7">
            <w:pPr>
              <w:pStyle w:val="NormalWeb"/>
              <w:spacing w:before="120" w:beforeAutospacing="0" w:after="0" w:afterAutospacing="0" w:line="360" w:lineRule="auto"/>
              <w:jc w:val="both"/>
            </w:pPr>
          </w:p>
          <w:p w:rsidR="00A12F8E" w:rsidRPr="002A7FB9" w:rsidRDefault="00A12F8E" w:rsidP="008421E7">
            <w:pPr>
              <w:pStyle w:val="NormalWeb"/>
              <w:spacing w:before="120" w:beforeAutospacing="0" w:after="0" w:afterAutospacing="0" w:line="360" w:lineRule="auto"/>
              <w:jc w:val="both"/>
            </w:pPr>
            <w:r w:rsidRPr="008421E7">
              <w:rPr>
                <w:b/>
              </w:rPr>
              <w:t xml:space="preserve">CRONOGRAMA: </w:t>
            </w:r>
            <w:r w:rsidRPr="002A7FB9">
              <w:t>durante el primer cuatrimestre se desarrollará todo lo</w:t>
            </w:r>
            <w:r w:rsidRPr="008421E7">
              <w:rPr>
                <w:b/>
              </w:rPr>
              <w:t xml:space="preserve"> </w:t>
            </w:r>
            <w:r w:rsidRPr="002A7FB9">
              <w:t>concerniente a los bloques</w:t>
            </w:r>
            <w:r w:rsidRPr="008421E7">
              <w:rPr>
                <w:b/>
              </w:rPr>
              <w:t xml:space="preserve"> </w:t>
            </w:r>
            <w:r>
              <w:t xml:space="preserve">de Teoría Lingüística y el Texto como Unidad del Discurso. En tanto que en el segundo se abordará lo pertinente a los bloques restantes. </w:t>
            </w:r>
            <w:r w:rsidRPr="002A7FB9">
              <w:t xml:space="preserve"> </w:t>
            </w:r>
          </w:p>
          <w:p w:rsidR="00A12F8E" w:rsidRPr="008421E7" w:rsidRDefault="00A12F8E" w:rsidP="008421E7">
            <w:pPr>
              <w:pStyle w:val="NormalWeb"/>
              <w:spacing w:before="120" w:beforeAutospacing="0" w:after="0" w:afterAutospacing="0" w:line="360" w:lineRule="auto"/>
              <w:jc w:val="both"/>
              <w:rPr>
                <w:b/>
              </w:rPr>
            </w:pPr>
            <w:r w:rsidRPr="008421E7">
              <w:rPr>
                <w:b/>
              </w:rPr>
              <w:t xml:space="preserve"> EVALUACIÓN</w:t>
            </w:r>
          </w:p>
          <w:p w:rsidR="00A12F8E" w:rsidRPr="008421E7" w:rsidRDefault="00A12F8E" w:rsidP="008421E7">
            <w:pPr>
              <w:pStyle w:val="NormalWeb"/>
              <w:spacing w:before="120" w:beforeAutospacing="0" w:after="0" w:afterAutospacing="0" w:line="360" w:lineRule="auto"/>
              <w:jc w:val="both"/>
              <w:rPr>
                <w:b/>
              </w:rPr>
            </w:pPr>
            <w:r w:rsidRPr="008421E7">
              <w:rPr>
                <w:b/>
              </w:rPr>
              <w:t>Examen Parcial</w:t>
            </w:r>
          </w:p>
          <w:p w:rsidR="00A12F8E" w:rsidRPr="008421E7" w:rsidRDefault="00A12F8E" w:rsidP="008421E7">
            <w:pPr>
              <w:pStyle w:val="NormalWeb"/>
              <w:spacing w:before="120" w:line="360" w:lineRule="auto"/>
              <w:ind w:left="720"/>
              <w:rPr>
                <w:lang w:val="es-AR"/>
              </w:rPr>
            </w:pPr>
            <w:r w:rsidRPr="008421E7">
              <w:rPr>
                <w:lang w:val="es-AR"/>
              </w:rPr>
              <w:t>La promoción directa sólo tiene vigencia durante el ciclo lectivo en que se cursa la cátedra. Vencido ese plazo el alumno pasa al carácter de Regular con examen final, cumpliendo con los requisitos que se establecen en la cátedra a tal fin.</w:t>
            </w:r>
          </w:p>
          <w:p w:rsidR="00A12F8E" w:rsidRPr="008421E7" w:rsidRDefault="00A12F8E" w:rsidP="008421E7">
            <w:pPr>
              <w:pStyle w:val="NormalWeb"/>
              <w:spacing w:before="120" w:line="360" w:lineRule="auto"/>
              <w:rPr>
                <w:lang w:val="es-AR"/>
              </w:rPr>
            </w:pPr>
          </w:p>
          <w:p w:rsidR="00A12F8E" w:rsidRPr="008421E7" w:rsidRDefault="00A12F8E" w:rsidP="008421E7">
            <w:pPr>
              <w:pStyle w:val="NormalWeb"/>
              <w:spacing w:before="120" w:line="360" w:lineRule="auto"/>
              <w:rPr>
                <w:lang w:val="es-AR"/>
              </w:rPr>
            </w:pPr>
            <w:r w:rsidRPr="008421E7">
              <w:rPr>
                <w:lang w:val="es-AR"/>
              </w:rPr>
              <w:t>Para acceder a la promoción directa el alumno deberá reunir los siguientes requisitos:</w:t>
            </w:r>
          </w:p>
          <w:p w:rsidR="00A12F8E" w:rsidRPr="008421E7" w:rsidRDefault="00A12F8E" w:rsidP="008421E7">
            <w:pPr>
              <w:pStyle w:val="NormalWeb"/>
              <w:numPr>
                <w:ilvl w:val="0"/>
                <w:numId w:val="15"/>
              </w:numPr>
              <w:spacing w:before="120" w:line="360" w:lineRule="auto"/>
              <w:rPr>
                <w:lang w:val="es-AR"/>
              </w:rPr>
            </w:pPr>
            <w:r w:rsidRPr="008421E7">
              <w:rPr>
                <w:lang w:val="es-AR"/>
              </w:rPr>
              <w:t>Asistencia de un 70%  como mínimo a las clases presenciales o 60% con certificado de trabajo, enfermedad y/o embarazo presentado en tiempo y forma, en todos los casos.</w:t>
            </w:r>
          </w:p>
          <w:p w:rsidR="00A12F8E" w:rsidRPr="008421E7" w:rsidRDefault="00A12F8E" w:rsidP="008421E7">
            <w:pPr>
              <w:pStyle w:val="NormalWeb"/>
              <w:numPr>
                <w:ilvl w:val="0"/>
                <w:numId w:val="15"/>
              </w:numPr>
              <w:spacing w:before="120" w:line="360" w:lineRule="auto"/>
              <w:rPr>
                <w:lang w:val="es-AR"/>
              </w:rPr>
            </w:pPr>
            <w:r w:rsidRPr="008421E7">
              <w:rPr>
                <w:lang w:val="es-AR"/>
              </w:rPr>
              <w:t xml:space="preserve">Aprobación de dos parciales en fechas que oportunamente se fijará   con nota no inferior a 7 (siete). Cada uno de ellos se podrá recuperar pero en una sola instancia que tendrá lugar en noviembre del presente ciclo lectivo. </w:t>
            </w:r>
          </w:p>
          <w:p w:rsidR="00A12F8E" w:rsidRPr="008421E7" w:rsidRDefault="00A12F8E" w:rsidP="008421E7">
            <w:pPr>
              <w:pStyle w:val="NormalWeb"/>
              <w:numPr>
                <w:ilvl w:val="0"/>
                <w:numId w:val="15"/>
              </w:numPr>
              <w:spacing w:before="120" w:line="360" w:lineRule="auto"/>
              <w:rPr>
                <w:lang w:val="es-AR"/>
              </w:rPr>
            </w:pPr>
            <w:r w:rsidRPr="008421E7">
              <w:rPr>
                <w:lang w:val="es-AR"/>
              </w:rPr>
              <w:t xml:space="preserve">Aprobación de 3 (tres) trabajos prácticos extra-áulicos que podrán realizar de forma grupal. </w:t>
            </w:r>
          </w:p>
          <w:p w:rsidR="00A12F8E" w:rsidRPr="008421E7" w:rsidRDefault="00A12F8E" w:rsidP="008421E7">
            <w:pPr>
              <w:pStyle w:val="NormalWeb"/>
              <w:spacing w:before="120" w:beforeAutospacing="0" w:after="0" w:afterAutospacing="0" w:line="360" w:lineRule="auto"/>
              <w:jc w:val="both"/>
              <w:rPr>
                <w:b/>
              </w:rPr>
            </w:pPr>
            <w:r w:rsidRPr="008421E7">
              <w:rPr>
                <w:b/>
              </w:rPr>
              <w:t xml:space="preserve">Examen Final: </w:t>
            </w:r>
          </w:p>
          <w:p w:rsidR="00A12F8E" w:rsidRPr="008421E7" w:rsidRDefault="00A12F8E" w:rsidP="008421E7">
            <w:pPr>
              <w:pStyle w:val="NormalWeb"/>
              <w:numPr>
                <w:ilvl w:val="0"/>
                <w:numId w:val="15"/>
              </w:numPr>
              <w:spacing w:before="120" w:line="360" w:lineRule="auto"/>
              <w:rPr>
                <w:lang w:val="es-AR"/>
              </w:rPr>
            </w:pPr>
            <w:r w:rsidRPr="008421E7">
              <w:rPr>
                <w:lang w:val="es-AR"/>
              </w:rPr>
              <w:t>Asistencia de un 70%  como mínimo a las clases presenciales o 60% con certificado de trabajo, enfermedad y/o embarazo presentado en tiempo y forma, en todos los casos.</w:t>
            </w:r>
          </w:p>
          <w:p w:rsidR="00A12F8E" w:rsidRPr="008421E7" w:rsidRDefault="00A12F8E" w:rsidP="008421E7">
            <w:pPr>
              <w:pStyle w:val="NormalWeb"/>
              <w:numPr>
                <w:ilvl w:val="0"/>
                <w:numId w:val="15"/>
              </w:numPr>
              <w:spacing w:before="120" w:line="360" w:lineRule="auto"/>
              <w:rPr>
                <w:lang w:val="es-AR"/>
              </w:rPr>
            </w:pPr>
            <w:r w:rsidRPr="008421E7">
              <w:rPr>
                <w:lang w:val="es-AR"/>
              </w:rPr>
              <w:t>Aprobación de 3 (tres) trabajos prácticos extra-áulicos que podrán realizar de forma grupal  y que deberán traer a la mesa examinadora.</w:t>
            </w:r>
          </w:p>
          <w:p w:rsidR="00A12F8E" w:rsidRPr="008421E7" w:rsidRDefault="00A12F8E" w:rsidP="008421E7">
            <w:pPr>
              <w:pStyle w:val="NormalWeb"/>
              <w:spacing w:before="120" w:line="360" w:lineRule="auto"/>
              <w:ind w:left="1260"/>
              <w:rPr>
                <w:lang w:val="es-AR"/>
              </w:rPr>
            </w:pPr>
          </w:p>
          <w:p w:rsidR="00A12F8E" w:rsidRPr="008421E7" w:rsidRDefault="00A12F8E" w:rsidP="008421E7">
            <w:pPr>
              <w:pStyle w:val="NormalWeb"/>
              <w:spacing w:before="120" w:line="360" w:lineRule="auto"/>
              <w:ind w:left="1260"/>
              <w:rPr>
                <w:lang w:val="es-AR"/>
              </w:rPr>
            </w:pPr>
          </w:p>
          <w:p w:rsidR="00A12F8E" w:rsidRPr="008421E7" w:rsidRDefault="00A12F8E" w:rsidP="008421E7">
            <w:pPr>
              <w:pStyle w:val="NormalWeb"/>
              <w:spacing w:before="120" w:beforeAutospacing="0" w:after="0" w:afterAutospacing="0" w:line="360" w:lineRule="auto"/>
              <w:jc w:val="both"/>
              <w:rPr>
                <w:b/>
              </w:rPr>
            </w:pPr>
            <w:r w:rsidRPr="008421E7">
              <w:rPr>
                <w:b/>
              </w:rPr>
              <w:t xml:space="preserve">Criterios: </w:t>
            </w:r>
          </w:p>
          <w:p w:rsidR="00A12F8E" w:rsidRPr="008421E7" w:rsidRDefault="00A12F8E" w:rsidP="008421E7">
            <w:pPr>
              <w:pStyle w:val="NormalWeb"/>
              <w:numPr>
                <w:ilvl w:val="0"/>
                <w:numId w:val="16"/>
              </w:numPr>
              <w:spacing w:before="120" w:line="360" w:lineRule="auto"/>
              <w:rPr>
                <w:lang w:val="es-AR"/>
              </w:rPr>
            </w:pPr>
            <w:r w:rsidRPr="008421E7">
              <w:rPr>
                <w:lang w:val="es-AR"/>
              </w:rPr>
              <w:t>Entrega de TP en tiempo y forma.</w:t>
            </w:r>
          </w:p>
          <w:p w:rsidR="00A12F8E" w:rsidRPr="008421E7" w:rsidRDefault="00A12F8E" w:rsidP="008421E7">
            <w:pPr>
              <w:pStyle w:val="NormalWeb"/>
              <w:numPr>
                <w:ilvl w:val="0"/>
                <w:numId w:val="16"/>
              </w:numPr>
              <w:spacing w:before="120" w:line="360" w:lineRule="auto"/>
              <w:rPr>
                <w:lang w:val="es-AR"/>
              </w:rPr>
            </w:pPr>
            <w:r w:rsidRPr="008421E7">
              <w:rPr>
                <w:lang w:val="es-AR"/>
              </w:rPr>
              <w:t>Ortografía. Redacción y puntuación.</w:t>
            </w:r>
          </w:p>
          <w:p w:rsidR="00A12F8E" w:rsidRPr="008421E7" w:rsidRDefault="00A12F8E" w:rsidP="008421E7">
            <w:pPr>
              <w:pStyle w:val="NormalWeb"/>
              <w:numPr>
                <w:ilvl w:val="0"/>
                <w:numId w:val="16"/>
              </w:numPr>
              <w:spacing w:before="120" w:line="360" w:lineRule="auto"/>
              <w:rPr>
                <w:lang w:val="es-AR"/>
              </w:rPr>
            </w:pPr>
            <w:r w:rsidRPr="008421E7">
              <w:rPr>
                <w:lang w:val="es-AR"/>
              </w:rPr>
              <w:t xml:space="preserve">Pertinencia temática. </w:t>
            </w:r>
          </w:p>
          <w:p w:rsidR="00A12F8E" w:rsidRPr="008421E7" w:rsidRDefault="00A12F8E" w:rsidP="008421E7">
            <w:pPr>
              <w:pStyle w:val="NormalWeb"/>
              <w:numPr>
                <w:ilvl w:val="0"/>
                <w:numId w:val="16"/>
              </w:numPr>
              <w:spacing w:before="120" w:line="360" w:lineRule="auto"/>
              <w:rPr>
                <w:lang w:val="es-AR"/>
              </w:rPr>
            </w:pPr>
            <w:r w:rsidRPr="008421E7">
              <w:rPr>
                <w:lang w:val="es-AR"/>
              </w:rPr>
              <w:t>Precisión  y claridad conceptual.</w:t>
            </w:r>
          </w:p>
          <w:p w:rsidR="00A12F8E" w:rsidRPr="005918E6" w:rsidRDefault="00A12F8E" w:rsidP="008421E7">
            <w:pPr>
              <w:pStyle w:val="NormalWeb"/>
              <w:spacing w:before="120" w:beforeAutospacing="0" w:after="0" w:afterAutospacing="0" w:line="360" w:lineRule="auto"/>
              <w:jc w:val="both"/>
            </w:pPr>
          </w:p>
        </w:tc>
      </w:tr>
      <w:tr w:rsidR="00A12F8E" w:rsidRPr="005918E6" w:rsidTr="008421E7">
        <w:tc>
          <w:tcPr>
            <w:tcW w:w="8720" w:type="dxa"/>
          </w:tcPr>
          <w:p w:rsidR="00A12F8E" w:rsidRPr="008421E7" w:rsidRDefault="00A12F8E" w:rsidP="008421E7">
            <w:pPr>
              <w:pStyle w:val="NormalWeb"/>
              <w:spacing w:before="120" w:line="360" w:lineRule="auto"/>
              <w:ind w:left="1260"/>
              <w:rPr>
                <w:lang w:val="es-AR"/>
              </w:rPr>
            </w:pPr>
          </w:p>
          <w:p w:rsidR="00A12F8E" w:rsidRPr="000933B9" w:rsidRDefault="00A12F8E" w:rsidP="008421E7">
            <w:pPr>
              <w:pStyle w:val="NormalWeb"/>
              <w:spacing w:before="120" w:beforeAutospacing="0" w:after="0" w:afterAutospacing="0" w:line="360" w:lineRule="auto"/>
              <w:jc w:val="both"/>
            </w:pPr>
            <w:r w:rsidRPr="008421E7">
              <w:rPr>
                <w:b/>
              </w:rPr>
              <w:t xml:space="preserve">BIBLIOGRAFÍA DEL ALUMNO </w:t>
            </w:r>
            <w:r w:rsidRPr="000933B9">
              <w:t>(se</w:t>
            </w:r>
            <w:r>
              <w:t xml:space="preserve"> elaboró dossier de la cátedra)</w:t>
            </w:r>
          </w:p>
          <w:p w:rsidR="00A12F8E" w:rsidRPr="005918E6" w:rsidRDefault="00A12F8E" w:rsidP="008421E7">
            <w:pPr>
              <w:pStyle w:val="NormalWeb"/>
              <w:spacing w:before="120" w:beforeAutospacing="0" w:after="0" w:afterAutospacing="0" w:line="360" w:lineRule="auto"/>
              <w:jc w:val="both"/>
            </w:pPr>
          </w:p>
          <w:p w:rsidR="00A12F8E" w:rsidRPr="005918E6" w:rsidRDefault="00A12F8E" w:rsidP="008421E7">
            <w:pPr>
              <w:pStyle w:val="NormalWeb"/>
              <w:numPr>
                <w:ilvl w:val="0"/>
                <w:numId w:val="26"/>
              </w:numPr>
              <w:spacing w:before="120" w:beforeAutospacing="0" w:after="0" w:afterAutospacing="0" w:line="360" w:lineRule="auto"/>
              <w:jc w:val="both"/>
            </w:pPr>
            <w:r w:rsidRPr="005918E6">
              <w:t>Austin, J. L., Cómo hacer cosas con palabras, Barcelona, Paidós, 1971.</w:t>
            </w:r>
          </w:p>
          <w:p w:rsidR="00A12F8E" w:rsidRPr="005918E6" w:rsidRDefault="00A12F8E" w:rsidP="008421E7">
            <w:pPr>
              <w:pStyle w:val="NormalWeb"/>
              <w:numPr>
                <w:ilvl w:val="0"/>
                <w:numId w:val="26"/>
              </w:numPr>
              <w:spacing w:before="120" w:beforeAutospacing="0" w:after="0" w:afterAutospacing="0" w:line="360" w:lineRule="auto"/>
              <w:jc w:val="both"/>
            </w:pPr>
            <w:r w:rsidRPr="005918E6">
              <w:t xml:space="preserve">Benveniste, E., “Naturaleza del signo lingüístico”, en Problemas de Lingüística General I, México, Siglo XXI, 1980. </w:t>
            </w:r>
          </w:p>
          <w:p w:rsidR="00A12F8E" w:rsidRPr="005918E6" w:rsidRDefault="00A12F8E" w:rsidP="008421E7">
            <w:pPr>
              <w:pStyle w:val="NormalWeb"/>
              <w:numPr>
                <w:ilvl w:val="0"/>
                <w:numId w:val="26"/>
              </w:numPr>
              <w:spacing w:before="120" w:beforeAutospacing="0" w:after="0" w:afterAutospacing="0" w:line="360" w:lineRule="auto"/>
              <w:jc w:val="both"/>
            </w:pPr>
            <w:r w:rsidRPr="005918E6">
              <w:t>Benveniste, E., “El aparato formal de la enunciación”,  en Problemas de Lingüística General II, México, Siglo XXI, 1989.</w:t>
            </w:r>
          </w:p>
          <w:p w:rsidR="00A12F8E" w:rsidRPr="005918E6" w:rsidRDefault="00A12F8E" w:rsidP="008421E7">
            <w:pPr>
              <w:pStyle w:val="NormalWeb"/>
              <w:numPr>
                <w:ilvl w:val="0"/>
                <w:numId w:val="26"/>
              </w:numPr>
              <w:spacing w:before="120" w:beforeAutospacing="0" w:after="0" w:afterAutospacing="0" w:line="360" w:lineRule="auto"/>
              <w:jc w:val="both"/>
            </w:pPr>
            <w:r w:rsidRPr="005918E6">
              <w:t xml:space="preserve">Bernárdez, Enrique, Introducción a la Lingüística del Texto, Madrid, Espasa Calpe, 1982. </w:t>
            </w:r>
          </w:p>
          <w:p w:rsidR="00A12F8E" w:rsidRPr="005918E6" w:rsidRDefault="00A12F8E" w:rsidP="008421E7">
            <w:pPr>
              <w:pStyle w:val="NormalWeb"/>
              <w:numPr>
                <w:ilvl w:val="0"/>
                <w:numId w:val="28"/>
              </w:numPr>
              <w:spacing w:before="120" w:beforeAutospacing="0" w:after="0" w:afterAutospacing="0" w:line="360" w:lineRule="auto"/>
              <w:jc w:val="both"/>
            </w:pPr>
            <w:r>
              <w:t>V</w:t>
            </w:r>
            <w:r w:rsidRPr="005918E6">
              <w:t xml:space="preserve">an Dijk, T., La ciencia del texto, Barcelona, Paidós, 1983. </w:t>
            </w:r>
          </w:p>
          <w:p w:rsidR="00A12F8E" w:rsidRPr="005918E6" w:rsidRDefault="00A12F8E" w:rsidP="008421E7">
            <w:pPr>
              <w:pStyle w:val="NormalWeb"/>
              <w:numPr>
                <w:ilvl w:val="0"/>
                <w:numId w:val="26"/>
              </w:numPr>
              <w:spacing w:before="120" w:beforeAutospacing="0" w:after="0" w:afterAutospacing="0" w:line="360" w:lineRule="auto"/>
              <w:jc w:val="both"/>
            </w:pPr>
            <w:r w:rsidRPr="005918E6">
              <w:t>Halliday, M.A.K. “Estructura y función del lenguaje”, en J.Lyons (ed.). Nuevos horizontes de la lingüística, Madrid, Alianza, 1975.</w:t>
            </w:r>
          </w:p>
          <w:p w:rsidR="00A12F8E" w:rsidRPr="005918E6" w:rsidRDefault="00A12F8E" w:rsidP="008421E7">
            <w:pPr>
              <w:pStyle w:val="NormalWeb"/>
              <w:numPr>
                <w:ilvl w:val="0"/>
                <w:numId w:val="26"/>
              </w:numPr>
              <w:spacing w:before="120" w:beforeAutospacing="0" w:after="0" w:afterAutospacing="0" w:line="360" w:lineRule="auto"/>
              <w:jc w:val="both"/>
            </w:pPr>
            <w:r w:rsidRPr="005918E6">
              <w:t>Hjelmslev, Luis (1943/1971), Prolegómenos a una teoría del lenguaje, Paris, Minuit, 1978.</w:t>
            </w:r>
          </w:p>
          <w:p w:rsidR="00A12F8E" w:rsidRPr="005918E6" w:rsidRDefault="00A12F8E" w:rsidP="008421E7">
            <w:pPr>
              <w:pStyle w:val="NormalWeb"/>
              <w:numPr>
                <w:ilvl w:val="0"/>
                <w:numId w:val="26"/>
              </w:numPr>
              <w:spacing w:before="120" w:beforeAutospacing="0" w:after="0" w:afterAutospacing="0" w:line="360" w:lineRule="auto"/>
              <w:jc w:val="both"/>
            </w:pPr>
            <w:r w:rsidRPr="005918E6">
              <w:t>Filinich, María Isabel, Enunciación, Buenos Aires, Eudeba, Biblioteca Semiológica, 2003.</w:t>
            </w:r>
          </w:p>
          <w:p w:rsidR="00A12F8E" w:rsidRPr="005918E6" w:rsidRDefault="00A12F8E" w:rsidP="008421E7">
            <w:pPr>
              <w:pStyle w:val="NormalWeb"/>
              <w:numPr>
                <w:ilvl w:val="0"/>
                <w:numId w:val="26"/>
              </w:numPr>
              <w:spacing w:before="120" w:beforeAutospacing="0" w:after="0" w:afterAutospacing="0" w:line="360" w:lineRule="auto"/>
              <w:jc w:val="both"/>
            </w:pPr>
            <w:r w:rsidRPr="005918E6">
              <w:t>Kerbrat-Orecchioni, La enunciación de la subjetividad en el lenguaje, Buenos Aires, Edicial, 1980.</w:t>
            </w:r>
          </w:p>
          <w:p w:rsidR="00A12F8E" w:rsidRPr="005918E6" w:rsidRDefault="00A12F8E" w:rsidP="008421E7">
            <w:pPr>
              <w:pStyle w:val="NormalWeb"/>
              <w:numPr>
                <w:ilvl w:val="0"/>
                <w:numId w:val="26"/>
              </w:numPr>
              <w:spacing w:before="120" w:beforeAutospacing="0" w:after="0" w:afterAutospacing="0" w:line="360" w:lineRule="auto"/>
              <w:jc w:val="both"/>
            </w:pPr>
            <w:r w:rsidRPr="005918E6">
              <w:t>Menéndez, Salvio M., Gramática textual, Buenos Aires, Plus Ultra, 1993.</w:t>
            </w:r>
          </w:p>
          <w:p w:rsidR="00A12F8E" w:rsidRPr="005918E6" w:rsidRDefault="00A12F8E" w:rsidP="008421E7">
            <w:pPr>
              <w:pStyle w:val="NormalWeb"/>
              <w:numPr>
                <w:ilvl w:val="0"/>
                <w:numId w:val="26"/>
              </w:numPr>
              <w:spacing w:before="120" w:beforeAutospacing="0" w:after="0" w:afterAutospacing="0" w:line="360" w:lineRule="auto"/>
              <w:jc w:val="both"/>
            </w:pPr>
            <w:r w:rsidRPr="005918E6">
              <w:t>-Narvaja de Arnoux, Elvira, La lectura y la escritura en la universidad. Buenos Aires, Eudeba, 2002.</w:t>
            </w:r>
          </w:p>
          <w:p w:rsidR="00A12F8E" w:rsidRPr="005918E6" w:rsidRDefault="00A12F8E" w:rsidP="008421E7">
            <w:pPr>
              <w:pStyle w:val="NormalWeb"/>
              <w:numPr>
                <w:ilvl w:val="0"/>
                <w:numId w:val="26"/>
              </w:numPr>
              <w:spacing w:before="120" w:beforeAutospacing="0" w:after="0" w:afterAutospacing="0" w:line="360" w:lineRule="auto"/>
              <w:jc w:val="both"/>
            </w:pPr>
            <w:r w:rsidRPr="005918E6">
              <w:t>-Pierce, J. R. Símbolos, señales y ruidos, Madrid, Revista de Occidente, 1972.</w:t>
            </w:r>
          </w:p>
          <w:p w:rsidR="00A12F8E" w:rsidRPr="005918E6" w:rsidRDefault="00A12F8E" w:rsidP="008421E7">
            <w:pPr>
              <w:pStyle w:val="NormalWeb"/>
              <w:numPr>
                <w:ilvl w:val="0"/>
                <w:numId w:val="26"/>
              </w:numPr>
              <w:spacing w:before="120" w:beforeAutospacing="0" w:after="0" w:afterAutospacing="0" w:line="360" w:lineRule="auto"/>
              <w:jc w:val="both"/>
            </w:pPr>
            <w:r w:rsidRPr="005918E6">
              <w:t xml:space="preserve">-Reyes, Graciela, Pragmática Lingüística, Barcelona, 2003. </w:t>
            </w:r>
          </w:p>
          <w:p w:rsidR="00A12F8E" w:rsidRPr="005918E6" w:rsidRDefault="00A12F8E" w:rsidP="008421E7">
            <w:pPr>
              <w:pStyle w:val="NormalWeb"/>
              <w:numPr>
                <w:ilvl w:val="0"/>
                <w:numId w:val="26"/>
              </w:numPr>
              <w:spacing w:before="120" w:beforeAutospacing="0" w:after="0" w:afterAutospacing="0" w:line="360" w:lineRule="auto"/>
              <w:jc w:val="both"/>
            </w:pPr>
            <w:r w:rsidRPr="005918E6">
              <w:t>-Searle, J. Actos de habla, Madrid, Cátedra, 1980.</w:t>
            </w:r>
          </w:p>
          <w:p w:rsidR="00A12F8E" w:rsidRPr="005918E6" w:rsidRDefault="00A12F8E" w:rsidP="008421E7">
            <w:pPr>
              <w:pStyle w:val="NormalWeb"/>
              <w:numPr>
                <w:ilvl w:val="0"/>
                <w:numId w:val="26"/>
              </w:numPr>
              <w:spacing w:before="120" w:beforeAutospacing="0" w:after="0" w:afterAutospacing="0" w:line="360" w:lineRule="auto"/>
              <w:jc w:val="both"/>
            </w:pPr>
            <w:r w:rsidRPr="005918E6">
              <w:t>-Zecchetto, Victorino (coordinador), Seis semiólogos en busca del lector, Buenos Aires, La Crujía Ediciones, 2005.</w:t>
            </w:r>
          </w:p>
          <w:p w:rsidR="00A12F8E" w:rsidRPr="005918E6" w:rsidRDefault="00A12F8E" w:rsidP="008421E7">
            <w:pPr>
              <w:pStyle w:val="NormalWeb"/>
              <w:spacing w:before="120" w:beforeAutospacing="0" w:after="0" w:afterAutospacing="0" w:line="360" w:lineRule="auto"/>
              <w:jc w:val="both"/>
            </w:pPr>
          </w:p>
          <w:p w:rsidR="00A12F8E" w:rsidRPr="005918E6" w:rsidRDefault="00A12F8E" w:rsidP="008421E7">
            <w:pPr>
              <w:pStyle w:val="NormalWeb"/>
              <w:spacing w:before="120" w:beforeAutospacing="0" w:after="0" w:afterAutospacing="0" w:line="360" w:lineRule="auto"/>
              <w:jc w:val="both"/>
            </w:pPr>
          </w:p>
          <w:p w:rsidR="00A12F8E" w:rsidRPr="005918E6" w:rsidRDefault="00A12F8E" w:rsidP="008421E7">
            <w:pPr>
              <w:pStyle w:val="NormalWeb"/>
              <w:spacing w:before="120" w:beforeAutospacing="0" w:after="0" w:afterAutospacing="0" w:line="360" w:lineRule="auto"/>
              <w:jc w:val="both"/>
            </w:pPr>
          </w:p>
          <w:p w:rsidR="00A12F8E" w:rsidRPr="008421E7" w:rsidRDefault="00A12F8E" w:rsidP="008421E7">
            <w:pPr>
              <w:pStyle w:val="NormalWeb"/>
              <w:spacing w:before="120" w:beforeAutospacing="0" w:after="0" w:afterAutospacing="0" w:line="360" w:lineRule="auto"/>
              <w:jc w:val="both"/>
              <w:rPr>
                <w:b/>
              </w:rPr>
            </w:pPr>
            <w:r w:rsidRPr="008421E7">
              <w:rPr>
                <w:b/>
              </w:rPr>
              <w:t xml:space="preserve">BIBLIOGRAFÍA DEL DOCENTE: </w:t>
            </w:r>
          </w:p>
          <w:p w:rsidR="00A12F8E" w:rsidRPr="005918E6" w:rsidRDefault="00A12F8E" w:rsidP="008421E7">
            <w:pPr>
              <w:pStyle w:val="NormalWeb"/>
              <w:spacing w:before="120" w:beforeAutospacing="0" w:after="0" w:afterAutospacing="0" w:line="360" w:lineRule="auto"/>
              <w:jc w:val="both"/>
            </w:pPr>
          </w:p>
          <w:p w:rsidR="00A12F8E" w:rsidRPr="005918E6" w:rsidRDefault="00A12F8E" w:rsidP="008421E7">
            <w:pPr>
              <w:pStyle w:val="NormalWeb"/>
              <w:numPr>
                <w:ilvl w:val="0"/>
                <w:numId w:val="27"/>
              </w:numPr>
              <w:spacing w:before="120" w:beforeAutospacing="0" w:after="0" w:afterAutospacing="0" w:line="360" w:lineRule="auto"/>
              <w:jc w:val="both"/>
            </w:pPr>
            <w:r w:rsidRPr="005918E6">
              <w:t xml:space="preserve">-Atorresi, Ana, Los estudios semióticos, Buenos Aires, Conicet, 1996. </w:t>
            </w:r>
          </w:p>
          <w:p w:rsidR="00A12F8E" w:rsidRPr="005918E6" w:rsidRDefault="00A12F8E" w:rsidP="008421E7">
            <w:pPr>
              <w:pStyle w:val="NormalWeb"/>
              <w:numPr>
                <w:ilvl w:val="0"/>
                <w:numId w:val="27"/>
              </w:numPr>
              <w:spacing w:before="120" w:beforeAutospacing="0" w:after="0" w:afterAutospacing="0" w:line="360" w:lineRule="auto"/>
              <w:jc w:val="both"/>
            </w:pPr>
            <w:r w:rsidRPr="005918E6">
              <w:t>-Austin, J. L., Cómo hacer cosas con palabras, Barcelona, Paidós, 1971.</w:t>
            </w:r>
          </w:p>
          <w:p w:rsidR="00A12F8E" w:rsidRPr="005918E6" w:rsidRDefault="00A12F8E" w:rsidP="008421E7">
            <w:pPr>
              <w:pStyle w:val="NormalWeb"/>
              <w:numPr>
                <w:ilvl w:val="0"/>
                <w:numId w:val="27"/>
              </w:numPr>
              <w:spacing w:before="120" w:beforeAutospacing="0" w:after="0" w:afterAutospacing="0" w:line="360" w:lineRule="auto"/>
              <w:jc w:val="both"/>
            </w:pPr>
            <w:r w:rsidRPr="005918E6">
              <w:t>-Barthes, R., La Semiología, Buenos Aires, Tiempo Contemporáneo,1972</w:t>
            </w:r>
          </w:p>
          <w:p w:rsidR="00A12F8E" w:rsidRPr="005918E6" w:rsidRDefault="00A12F8E" w:rsidP="008421E7">
            <w:pPr>
              <w:pStyle w:val="NormalWeb"/>
              <w:numPr>
                <w:ilvl w:val="0"/>
                <w:numId w:val="27"/>
              </w:numPr>
              <w:spacing w:before="120" w:beforeAutospacing="0" w:after="0" w:afterAutospacing="0" w:line="360" w:lineRule="auto"/>
              <w:jc w:val="both"/>
            </w:pPr>
            <w:r w:rsidRPr="005918E6">
              <w:t>La aventura semiológica, Barcelona, Paidós, 1993.</w:t>
            </w:r>
          </w:p>
          <w:p w:rsidR="00A12F8E" w:rsidRPr="005918E6" w:rsidRDefault="00A12F8E" w:rsidP="008421E7">
            <w:pPr>
              <w:pStyle w:val="NormalWeb"/>
              <w:numPr>
                <w:ilvl w:val="0"/>
                <w:numId w:val="27"/>
              </w:numPr>
              <w:spacing w:before="120" w:beforeAutospacing="0" w:after="0" w:afterAutospacing="0" w:line="360" w:lineRule="auto"/>
              <w:jc w:val="both"/>
            </w:pPr>
            <w:r w:rsidRPr="005918E6">
              <w:t>El susurro del lenguaje, Barcelona, Paidós, 1987.</w:t>
            </w:r>
          </w:p>
          <w:p w:rsidR="00A12F8E" w:rsidRPr="005918E6" w:rsidRDefault="00A12F8E" w:rsidP="008421E7">
            <w:pPr>
              <w:pStyle w:val="NormalWeb"/>
              <w:numPr>
                <w:ilvl w:val="0"/>
                <w:numId w:val="27"/>
              </w:numPr>
              <w:spacing w:before="120" w:beforeAutospacing="0" w:after="0" w:afterAutospacing="0" w:line="360" w:lineRule="auto"/>
              <w:jc w:val="both"/>
            </w:pPr>
            <w:r w:rsidRPr="005918E6">
              <w:t xml:space="preserve">-Benveniste, E., “Naturaleza del signo lingüístico”, en Problemas de Lingüística General I, México, Siglo XXI, 1980. </w:t>
            </w:r>
          </w:p>
          <w:p w:rsidR="00A12F8E" w:rsidRPr="005918E6" w:rsidRDefault="00A12F8E" w:rsidP="008421E7">
            <w:pPr>
              <w:pStyle w:val="NormalWeb"/>
              <w:numPr>
                <w:ilvl w:val="0"/>
                <w:numId w:val="27"/>
              </w:numPr>
              <w:spacing w:before="120" w:beforeAutospacing="0" w:after="0" w:afterAutospacing="0" w:line="360" w:lineRule="auto"/>
              <w:jc w:val="both"/>
            </w:pPr>
            <w:r w:rsidRPr="005918E6">
              <w:t>-Benveniste, E., “El aparato formal de la enunciación”,  en Problemas de Lingüística General II, México, Siglo XXI, 1989.</w:t>
            </w:r>
          </w:p>
          <w:p w:rsidR="00A12F8E" w:rsidRPr="005918E6" w:rsidRDefault="00A12F8E" w:rsidP="008421E7">
            <w:pPr>
              <w:pStyle w:val="NormalWeb"/>
              <w:numPr>
                <w:ilvl w:val="0"/>
                <w:numId w:val="27"/>
              </w:numPr>
              <w:spacing w:before="120" w:beforeAutospacing="0" w:after="0" w:afterAutospacing="0" w:line="360" w:lineRule="auto"/>
              <w:jc w:val="both"/>
            </w:pPr>
            <w:r w:rsidRPr="005918E6">
              <w:t xml:space="preserve">-Bernárdez, Enrique, Introducción a la Lingüística del Texto, Madrid, Espasa Calpe, 1982. </w:t>
            </w:r>
          </w:p>
          <w:p w:rsidR="00A12F8E" w:rsidRPr="005918E6" w:rsidRDefault="00A12F8E" w:rsidP="008421E7">
            <w:pPr>
              <w:pStyle w:val="NormalWeb"/>
              <w:numPr>
                <w:ilvl w:val="0"/>
                <w:numId w:val="27"/>
              </w:numPr>
              <w:spacing w:before="120" w:beforeAutospacing="0" w:after="0" w:afterAutospacing="0" w:line="360" w:lineRule="auto"/>
              <w:jc w:val="both"/>
            </w:pPr>
            <w:r w:rsidRPr="005918E6">
              <w:t>-Beuchot, Mauricio, La semiótica, Teorías del signo y el lenguaje en la historia, México, Fondo de Cultura Económica, 2004.</w:t>
            </w:r>
          </w:p>
          <w:p w:rsidR="00A12F8E" w:rsidRPr="005918E6" w:rsidRDefault="00A12F8E" w:rsidP="008421E7">
            <w:pPr>
              <w:pStyle w:val="NormalWeb"/>
              <w:numPr>
                <w:ilvl w:val="0"/>
                <w:numId w:val="27"/>
              </w:numPr>
              <w:spacing w:before="120" w:beforeAutospacing="0" w:after="0" w:afterAutospacing="0" w:line="360" w:lineRule="auto"/>
              <w:jc w:val="both"/>
            </w:pPr>
            <w:r w:rsidRPr="005918E6">
              <w:t>-De la Linde, Carmen, Algunas reflexiones sobre el lenguaje (De la lengua al discurso), Buenos Aires, Conicet, 1997.</w:t>
            </w:r>
          </w:p>
          <w:p w:rsidR="00A12F8E" w:rsidRPr="005918E6" w:rsidRDefault="00A12F8E" w:rsidP="008421E7">
            <w:pPr>
              <w:pStyle w:val="NormalWeb"/>
              <w:numPr>
                <w:ilvl w:val="0"/>
                <w:numId w:val="27"/>
              </w:numPr>
              <w:spacing w:before="120" w:beforeAutospacing="0" w:after="0" w:afterAutospacing="0" w:line="360" w:lineRule="auto"/>
              <w:jc w:val="both"/>
            </w:pPr>
            <w:r>
              <w:t>V</w:t>
            </w:r>
            <w:r w:rsidRPr="005918E6">
              <w:t xml:space="preserve">an Dijk, T., La ciencia del texto, Barcelona, Paidós, 1983. </w:t>
            </w:r>
          </w:p>
          <w:p w:rsidR="00A12F8E" w:rsidRPr="005918E6" w:rsidRDefault="00A12F8E" w:rsidP="008421E7">
            <w:pPr>
              <w:pStyle w:val="NormalWeb"/>
              <w:numPr>
                <w:ilvl w:val="0"/>
                <w:numId w:val="27"/>
              </w:numPr>
              <w:spacing w:before="120" w:beforeAutospacing="0" w:after="0" w:afterAutospacing="0" w:line="360" w:lineRule="auto"/>
              <w:jc w:val="both"/>
            </w:pPr>
            <w:r>
              <w:t xml:space="preserve">Van Dijk, T., </w:t>
            </w:r>
            <w:r w:rsidRPr="005918E6">
              <w:t>Estructura y funciones del discurso, México, Siglo XXI, 1980</w:t>
            </w:r>
          </w:p>
          <w:p w:rsidR="00A12F8E" w:rsidRPr="005918E6" w:rsidRDefault="00A12F8E" w:rsidP="008421E7">
            <w:pPr>
              <w:pStyle w:val="NormalWeb"/>
              <w:numPr>
                <w:ilvl w:val="0"/>
                <w:numId w:val="27"/>
              </w:numPr>
              <w:spacing w:before="120" w:beforeAutospacing="0" w:after="0" w:afterAutospacing="0" w:line="360" w:lineRule="auto"/>
              <w:jc w:val="both"/>
            </w:pPr>
            <w:r w:rsidRPr="005918E6">
              <w:t>-Ducrot, Oswald, Decir y no decir, Barcelona, Anagrama, 1982.</w:t>
            </w:r>
          </w:p>
          <w:p w:rsidR="00A12F8E" w:rsidRPr="005918E6" w:rsidRDefault="00A12F8E" w:rsidP="008421E7">
            <w:pPr>
              <w:pStyle w:val="NormalWeb"/>
              <w:numPr>
                <w:ilvl w:val="0"/>
                <w:numId w:val="27"/>
              </w:numPr>
              <w:spacing w:before="120" w:beforeAutospacing="0" w:after="0" w:afterAutospacing="0" w:line="360" w:lineRule="auto"/>
              <w:jc w:val="both"/>
            </w:pPr>
            <w:r w:rsidRPr="005918E6">
              <w:t>-Greimas, A. J., En torno al sentido, Madrid, Fragua, 1973.</w:t>
            </w:r>
          </w:p>
          <w:p w:rsidR="00A12F8E" w:rsidRPr="005918E6" w:rsidRDefault="00A12F8E" w:rsidP="008421E7">
            <w:pPr>
              <w:pStyle w:val="NormalWeb"/>
              <w:numPr>
                <w:ilvl w:val="0"/>
                <w:numId w:val="27"/>
              </w:numPr>
              <w:spacing w:before="120" w:beforeAutospacing="0" w:after="0" w:afterAutospacing="0" w:line="360" w:lineRule="auto"/>
              <w:jc w:val="both"/>
            </w:pPr>
            <w:r w:rsidRPr="005918E6">
              <w:t>-Halliday, M.A.K. “Estructura y función del lenguaje”, en J.Lyons (ed.). Nuevos horizontes de la lingüística, Madrid, Alianza, 1975.</w:t>
            </w:r>
          </w:p>
          <w:p w:rsidR="00A12F8E" w:rsidRPr="005918E6" w:rsidRDefault="00A12F8E" w:rsidP="008421E7">
            <w:pPr>
              <w:pStyle w:val="NormalWeb"/>
              <w:numPr>
                <w:ilvl w:val="0"/>
                <w:numId w:val="27"/>
              </w:numPr>
              <w:spacing w:before="120" w:beforeAutospacing="0" w:after="0" w:afterAutospacing="0" w:line="360" w:lineRule="auto"/>
              <w:jc w:val="both"/>
            </w:pPr>
            <w:r w:rsidRPr="005918E6">
              <w:t>-Filinich, María Isabel, Enunciación, Buenos Aires, Eudeba, Biblioteca Semiológica, 2003.</w:t>
            </w:r>
          </w:p>
          <w:p w:rsidR="00A12F8E" w:rsidRPr="005918E6" w:rsidRDefault="00A12F8E" w:rsidP="008421E7">
            <w:pPr>
              <w:pStyle w:val="NormalWeb"/>
              <w:numPr>
                <w:ilvl w:val="0"/>
                <w:numId w:val="27"/>
              </w:numPr>
              <w:spacing w:before="120" w:beforeAutospacing="0" w:after="0" w:afterAutospacing="0" w:line="360" w:lineRule="auto"/>
              <w:jc w:val="both"/>
            </w:pPr>
            <w:r w:rsidRPr="005918E6">
              <w:t>-Kerbrat-Orecchioni, La enunciación de la subjetividad en el lenguaje, Buenos Aires, Edicial, 1980.</w:t>
            </w:r>
          </w:p>
          <w:p w:rsidR="00A12F8E" w:rsidRPr="005918E6" w:rsidRDefault="00A12F8E" w:rsidP="008421E7">
            <w:pPr>
              <w:pStyle w:val="NormalWeb"/>
              <w:numPr>
                <w:ilvl w:val="0"/>
                <w:numId w:val="27"/>
              </w:numPr>
              <w:spacing w:before="120" w:beforeAutospacing="0" w:after="0" w:afterAutospacing="0" w:line="360" w:lineRule="auto"/>
              <w:jc w:val="both"/>
            </w:pPr>
            <w:r w:rsidRPr="005918E6">
              <w:t>-Lavandera, Beatriz R., Curso de lingüística para análisis del discurso, Buenos Aires, CEAL, 1990.</w:t>
            </w:r>
          </w:p>
          <w:p w:rsidR="00A12F8E" w:rsidRPr="005918E6" w:rsidRDefault="00A12F8E" w:rsidP="008421E7">
            <w:pPr>
              <w:pStyle w:val="NormalWeb"/>
              <w:numPr>
                <w:ilvl w:val="0"/>
                <w:numId w:val="27"/>
              </w:numPr>
              <w:spacing w:before="120" w:beforeAutospacing="0" w:after="0" w:afterAutospacing="0" w:line="360" w:lineRule="auto"/>
              <w:jc w:val="both"/>
            </w:pPr>
            <w:r w:rsidRPr="005918E6">
              <w:t>Marín, Marta, Conceptos claves. Gramática. Lingüística. Literatura. Buenos Aires, Aique, 2004.</w:t>
            </w:r>
          </w:p>
          <w:p w:rsidR="00A12F8E" w:rsidRPr="005918E6" w:rsidRDefault="00A12F8E" w:rsidP="008421E7">
            <w:pPr>
              <w:pStyle w:val="NormalWeb"/>
              <w:numPr>
                <w:ilvl w:val="0"/>
                <w:numId w:val="27"/>
              </w:numPr>
              <w:spacing w:before="120" w:beforeAutospacing="0" w:after="0" w:afterAutospacing="0" w:line="360" w:lineRule="auto"/>
              <w:jc w:val="both"/>
            </w:pPr>
            <w:r w:rsidRPr="005918E6">
              <w:t>Menéndez, Salvio M., Gramática textual, Buenos Aires, Plus Ultra, 1993.</w:t>
            </w:r>
          </w:p>
          <w:p w:rsidR="00A12F8E" w:rsidRPr="005918E6" w:rsidRDefault="00A12F8E" w:rsidP="008421E7">
            <w:pPr>
              <w:pStyle w:val="NormalWeb"/>
              <w:numPr>
                <w:ilvl w:val="0"/>
                <w:numId w:val="27"/>
              </w:numPr>
              <w:spacing w:before="120" w:beforeAutospacing="0" w:after="0" w:afterAutospacing="0" w:line="360" w:lineRule="auto"/>
              <w:jc w:val="both"/>
            </w:pPr>
            <w:r w:rsidRPr="005918E6">
              <w:t xml:space="preserve">Menéndez, Salvio M. y otros, Decir, hacer, enseñar. Semiótica y Pragmática Discursiva, Santa Fe, UNL, 1997. </w:t>
            </w:r>
          </w:p>
          <w:p w:rsidR="00A12F8E" w:rsidRPr="005918E6" w:rsidRDefault="00A12F8E" w:rsidP="008421E7">
            <w:pPr>
              <w:pStyle w:val="NormalWeb"/>
              <w:numPr>
                <w:ilvl w:val="0"/>
                <w:numId w:val="27"/>
              </w:numPr>
              <w:spacing w:before="120" w:beforeAutospacing="0" w:after="0" w:afterAutospacing="0" w:line="360" w:lineRule="auto"/>
              <w:jc w:val="both"/>
            </w:pPr>
            <w:r w:rsidRPr="005918E6">
              <w:t>Menéndez, Salvio M., ¿Qué es una gramática textual?, Buenos Aires, Litera, 2006.</w:t>
            </w:r>
          </w:p>
          <w:p w:rsidR="00A12F8E" w:rsidRPr="005918E6" w:rsidRDefault="00A12F8E" w:rsidP="008421E7">
            <w:pPr>
              <w:pStyle w:val="NormalWeb"/>
              <w:numPr>
                <w:ilvl w:val="0"/>
                <w:numId w:val="27"/>
              </w:numPr>
              <w:spacing w:before="120" w:beforeAutospacing="0" w:after="0" w:afterAutospacing="0" w:line="360" w:lineRule="auto"/>
              <w:jc w:val="both"/>
            </w:pPr>
            <w:r w:rsidRPr="005918E6">
              <w:t>Narvaja de Arnoux, Elvira, La lectura y la escritura en la universidad. Buenos Aires, Eudeba, 2002.</w:t>
            </w:r>
          </w:p>
          <w:p w:rsidR="00A12F8E" w:rsidRPr="005918E6" w:rsidRDefault="00A12F8E" w:rsidP="008421E7">
            <w:pPr>
              <w:pStyle w:val="NormalWeb"/>
              <w:numPr>
                <w:ilvl w:val="0"/>
                <w:numId w:val="27"/>
              </w:numPr>
              <w:spacing w:before="120" w:beforeAutospacing="0" w:after="0" w:afterAutospacing="0" w:line="360" w:lineRule="auto"/>
              <w:jc w:val="both"/>
            </w:pPr>
            <w:r w:rsidRPr="005918E6">
              <w:t>Pierce, J. R. Símbolos, señales y ruidos, Madrid, Revista de Occidente, 1972.</w:t>
            </w:r>
          </w:p>
          <w:p w:rsidR="00A12F8E" w:rsidRPr="005918E6" w:rsidRDefault="00A12F8E" w:rsidP="008421E7">
            <w:pPr>
              <w:pStyle w:val="NormalWeb"/>
              <w:numPr>
                <w:ilvl w:val="0"/>
                <w:numId w:val="27"/>
              </w:numPr>
              <w:spacing w:before="120" w:beforeAutospacing="0" w:after="0" w:afterAutospacing="0" w:line="360" w:lineRule="auto"/>
              <w:jc w:val="both"/>
            </w:pPr>
            <w:r w:rsidRPr="005918E6">
              <w:t>La ciencia de la semiótica, Buenos Aires, Nueva Visión, 1974.</w:t>
            </w:r>
          </w:p>
          <w:p w:rsidR="00A12F8E" w:rsidRPr="005918E6" w:rsidRDefault="00A12F8E" w:rsidP="008421E7">
            <w:pPr>
              <w:pStyle w:val="NormalWeb"/>
              <w:numPr>
                <w:ilvl w:val="0"/>
                <w:numId w:val="27"/>
              </w:numPr>
              <w:spacing w:before="120" w:beforeAutospacing="0" w:after="0" w:afterAutospacing="0" w:line="360" w:lineRule="auto"/>
              <w:jc w:val="both"/>
            </w:pPr>
            <w:r w:rsidRPr="005918E6">
              <w:t xml:space="preserve">Raiter, Alejandro, Lenguaje en uso –Enfoque sociolingüístico-, Buenos Aires, A-Z editora. </w:t>
            </w:r>
          </w:p>
          <w:p w:rsidR="00A12F8E" w:rsidRPr="005918E6" w:rsidRDefault="00A12F8E" w:rsidP="008421E7">
            <w:pPr>
              <w:pStyle w:val="NormalWeb"/>
              <w:numPr>
                <w:ilvl w:val="0"/>
                <w:numId w:val="27"/>
              </w:numPr>
              <w:spacing w:before="120" w:beforeAutospacing="0" w:after="0" w:afterAutospacing="0" w:line="360" w:lineRule="auto"/>
              <w:jc w:val="both"/>
            </w:pPr>
            <w:r w:rsidRPr="005918E6">
              <w:t xml:space="preserve">Reyes, Graciela, Pragmática Lingüística, Barcelona, 2003. </w:t>
            </w:r>
          </w:p>
          <w:p w:rsidR="00A12F8E" w:rsidRPr="005918E6" w:rsidRDefault="00A12F8E" w:rsidP="008421E7">
            <w:pPr>
              <w:pStyle w:val="NormalWeb"/>
              <w:numPr>
                <w:ilvl w:val="0"/>
                <w:numId w:val="27"/>
              </w:numPr>
              <w:spacing w:before="120" w:beforeAutospacing="0" w:after="0" w:afterAutospacing="0" w:line="360" w:lineRule="auto"/>
              <w:jc w:val="both"/>
            </w:pPr>
            <w:r w:rsidRPr="005918E6">
              <w:t xml:space="preserve">Sánchez  Márquez, Manuel J., Gramática Moderna del Español, Buenos Aires, Ediar, 1982. </w:t>
            </w:r>
          </w:p>
          <w:p w:rsidR="00A12F8E" w:rsidRPr="005918E6" w:rsidRDefault="00A12F8E" w:rsidP="008421E7">
            <w:pPr>
              <w:pStyle w:val="NormalWeb"/>
              <w:numPr>
                <w:ilvl w:val="0"/>
                <w:numId w:val="27"/>
              </w:numPr>
              <w:spacing w:before="120" w:beforeAutospacing="0" w:after="0" w:afterAutospacing="0" w:line="360" w:lineRule="auto"/>
              <w:jc w:val="both"/>
            </w:pPr>
            <w:r w:rsidRPr="005918E6">
              <w:t>Saussure, Ferdinand de (1915; múltiples ediciones). Curso de Lingüística General. Buenos Aires: Losada.</w:t>
            </w:r>
          </w:p>
          <w:p w:rsidR="00A12F8E" w:rsidRPr="005918E6" w:rsidRDefault="00A12F8E" w:rsidP="008421E7">
            <w:pPr>
              <w:pStyle w:val="NormalWeb"/>
              <w:numPr>
                <w:ilvl w:val="0"/>
                <w:numId w:val="27"/>
              </w:numPr>
              <w:spacing w:before="120" w:beforeAutospacing="0" w:after="0" w:afterAutospacing="0" w:line="360" w:lineRule="auto"/>
              <w:jc w:val="both"/>
            </w:pPr>
            <w:r w:rsidRPr="005918E6">
              <w:t>Searle, J. Actos de habla, Madrid, Cátedra, 1980.</w:t>
            </w:r>
          </w:p>
          <w:p w:rsidR="00A12F8E" w:rsidRPr="005918E6" w:rsidRDefault="00A12F8E" w:rsidP="008421E7">
            <w:pPr>
              <w:pStyle w:val="NormalWeb"/>
              <w:numPr>
                <w:ilvl w:val="0"/>
                <w:numId w:val="27"/>
              </w:numPr>
              <w:spacing w:before="120" w:beforeAutospacing="0" w:after="0" w:afterAutospacing="0" w:line="360" w:lineRule="auto"/>
              <w:jc w:val="both"/>
            </w:pPr>
            <w:r w:rsidRPr="005918E6">
              <w:t xml:space="preserve">Seco, Manuel, Gramática esencial del español, Madrid, Espasa Calpe, 1989. </w:t>
            </w:r>
          </w:p>
          <w:p w:rsidR="00A12F8E" w:rsidRPr="005918E6" w:rsidRDefault="00A12F8E" w:rsidP="008421E7">
            <w:pPr>
              <w:pStyle w:val="NormalWeb"/>
              <w:numPr>
                <w:ilvl w:val="0"/>
                <w:numId w:val="27"/>
              </w:numPr>
              <w:spacing w:before="120" w:beforeAutospacing="0" w:after="0" w:afterAutospacing="0" w:line="360" w:lineRule="auto"/>
              <w:jc w:val="both"/>
            </w:pPr>
            <w:r w:rsidRPr="005918E6">
              <w:t xml:space="preserve">Verón, Eliseo, Lenguaje y comunicación social, Buenos, Aires, Nueva Visión, 1976. </w:t>
            </w:r>
          </w:p>
          <w:p w:rsidR="00A12F8E" w:rsidRPr="005918E6" w:rsidRDefault="00A12F8E" w:rsidP="008421E7">
            <w:pPr>
              <w:pStyle w:val="NormalWeb"/>
              <w:numPr>
                <w:ilvl w:val="0"/>
                <w:numId w:val="27"/>
              </w:numPr>
              <w:spacing w:before="120" w:beforeAutospacing="0" w:after="0" w:afterAutospacing="0" w:line="360" w:lineRule="auto"/>
              <w:jc w:val="both"/>
            </w:pPr>
            <w:r w:rsidRPr="005918E6">
              <w:t>La semiosis social, Buenos Aires, Gedisa 1987.</w:t>
            </w:r>
          </w:p>
          <w:p w:rsidR="00A12F8E" w:rsidRPr="005918E6" w:rsidRDefault="00A12F8E" w:rsidP="008421E7">
            <w:pPr>
              <w:pStyle w:val="NormalWeb"/>
              <w:numPr>
                <w:ilvl w:val="0"/>
                <w:numId w:val="27"/>
              </w:numPr>
              <w:spacing w:before="120" w:beforeAutospacing="0" w:after="0" w:afterAutospacing="0" w:line="360" w:lineRule="auto"/>
              <w:jc w:val="both"/>
            </w:pPr>
            <w:r w:rsidRPr="005918E6">
              <w:t>-Zecchetto, Victorino (coordinador), Seis semiólogos en busca del lector, Buenos Aires, La Crujía Ediciones, 2005.</w:t>
            </w:r>
          </w:p>
          <w:p w:rsidR="00A12F8E" w:rsidRPr="005918E6" w:rsidRDefault="00A12F8E" w:rsidP="008421E7">
            <w:pPr>
              <w:pStyle w:val="NormalWeb"/>
              <w:spacing w:before="120" w:beforeAutospacing="0" w:after="0" w:afterAutospacing="0" w:line="360" w:lineRule="auto"/>
              <w:jc w:val="both"/>
            </w:pPr>
          </w:p>
          <w:p w:rsidR="00A12F8E" w:rsidRPr="005918E6" w:rsidRDefault="00A12F8E" w:rsidP="008421E7">
            <w:pPr>
              <w:pStyle w:val="NormalWeb"/>
              <w:spacing w:before="120" w:beforeAutospacing="0" w:after="0" w:afterAutospacing="0" w:line="360" w:lineRule="auto"/>
              <w:jc w:val="both"/>
            </w:pPr>
          </w:p>
        </w:tc>
      </w:tr>
      <w:tr w:rsidR="00A12F8E" w:rsidRPr="00D5132B" w:rsidTr="008421E7">
        <w:tc>
          <w:tcPr>
            <w:tcW w:w="8720" w:type="dxa"/>
          </w:tcPr>
          <w:p w:rsidR="00A12F8E" w:rsidRPr="008421E7" w:rsidRDefault="00A12F8E" w:rsidP="008421E7">
            <w:pPr>
              <w:spacing w:line="360" w:lineRule="auto"/>
              <w:jc w:val="both"/>
              <w:rPr>
                <w:rFonts w:ascii="Arial" w:hAnsi="Arial" w:cs="Arial"/>
              </w:rPr>
            </w:pPr>
          </w:p>
        </w:tc>
      </w:tr>
    </w:tbl>
    <w:p w:rsidR="00A12F8E" w:rsidRPr="00D5132B" w:rsidRDefault="00A12F8E" w:rsidP="002A7FB9">
      <w:pPr>
        <w:spacing w:before="120" w:line="360" w:lineRule="auto"/>
        <w:jc w:val="both"/>
        <w:rPr>
          <w:rFonts w:ascii="Arial" w:hAnsi="Arial" w:cs="Arial"/>
          <w:u w:val="single"/>
        </w:rPr>
      </w:pPr>
    </w:p>
    <w:p w:rsidR="00A12F8E" w:rsidRDefault="00A12F8E"/>
    <w:sectPr w:rsidR="00A12F8E" w:rsidSect="00543A4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1E850FA"/>
    <w:multiLevelType w:val="hybridMultilevel"/>
    <w:tmpl w:val="786424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F12B79"/>
    <w:multiLevelType w:val="hybridMultilevel"/>
    <w:tmpl w:val="08A29098"/>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79D2F6B"/>
    <w:multiLevelType w:val="hybridMultilevel"/>
    <w:tmpl w:val="CF4E9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4B1148"/>
    <w:multiLevelType w:val="hybridMultilevel"/>
    <w:tmpl w:val="2F982A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65350A"/>
    <w:multiLevelType w:val="hybridMultilevel"/>
    <w:tmpl w:val="4AD400F8"/>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2660462"/>
    <w:multiLevelType w:val="hybridMultilevel"/>
    <w:tmpl w:val="B7D631AE"/>
    <w:lvl w:ilvl="0" w:tplc="A6FCB770">
      <w:start w:val="1"/>
      <w:numFmt w:val="bullet"/>
      <w:lvlText w:val=""/>
      <w:lvlJc w:val="left"/>
      <w:pPr>
        <w:tabs>
          <w:tab w:val="num" w:pos="720"/>
        </w:tabs>
        <w:ind w:left="720" w:hanging="360"/>
      </w:pPr>
      <w:rPr>
        <w:rFonts w:ascii="Symbol" w:hAnsi="Symbol" w:hint="default"/>
        <w:color w:val="auto"/>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13140956"/>
    <w:multiLevelType w:val="hybridMultilevel"/>
    <w:tmpl w:val="A09619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6C8195F"/>
    <w:multiLevelType w:val="hybridMultilevel"/>
    <w:tmpl w:val="E9142E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F5A7977"/>
    <w:multiLevelType w:val="singleLevel"/>
    <w:tmpl w:val="73725CB2"/>
    <w:lvl w:ilvl="0">
      <w:start w:val="3"/>
      <w:numFmt w:val="bullet"/>
      <w:lvlText w:val=""/>
      <w:lvlJc w:val="left"/>
      <w:pPr>
        <w:tabs>
          <w:tab w:val="num" w:pos="360"/>
        </w:tabs>
        <w:ind w:left="360" w:hanging="360"/>
      </w:pPr>
      <w:rPr>
        <w:rFonts w:ascii="Marlett" w:hAnsi="Marlett" w:hint="default"/>
      </w:rPr>
    </w:lvl>
  </w:abstractNum>
  <w:abstractNum w:abstractNumId="9">
    <w:nsid w:val="21724718"/>
    <w:multiLevelType w:val="hybridMultilevel"/>
    <w:tmpl w:val="2A1002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79B1FBD"/>
    <w:multiLevelType w:val="hybridMultilevel"/>
    <w:tmpl w:val="BFA4A5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CA02F22"/>
    <w:multiLevelType w:val="hybridMultilevel"/>
    <w:tmpl w:val="ECD653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2DCB06C4"/>
    <w:multiLevelType w:val="hybridMultilevel"/>
    <w:tmpl w:val="817863A0"/>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FD5429E"/>
    <w:multiLevelType w:val="hybridMultilevel"/>
    <w:tmpl w:val="C2EEAC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32326AFF"/>
    <w:multiLevelType w:val="hybridMultilevel"/>
    <w:tmpl w:val="E4FAFA70"/>
    <w:lvl w:ilvl="0" w:tplc="556C886A">
      <w:start w:val="1"/>
      <w:numFmt w:val="bullet"/>
      <w:lvlText w:val="-"/>
      <w:lvlJc w:val="left"/>
      <w:pPr>
        <w:ind w:left="720"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5">
    <w:nsid w:val="365D413F"/>
    <w:multiLevelType w:val="hybridMultilevel"/>
    <w:tmpl w:val="48A0796A"/>
    <w:lvl w:ilvl="0" w:tplc="2C0A0001">
      <w:start w:val="1"/>
      <w:numFmt w:val="bullet"/>
      <w:lvlText w:val=""/>
      <w:lvlJc w:val="left"/>
      <w:pPr>
        <w:ind w:left="840" w:hanging="360"/>
      </w:pPr>
      <w:rPr>
        <w:rFonts w:ascii="Symbol" w:hAnsi="Symbol" w:hint="default"/>
      </w:rPr>
    </w:lvl>
    <w:lvl w:ilvl="1" w:tplc="2C0A0003" w:tentative="1">
      <w:start w:val="1"/>
      <w:numFmt w:val="bullet"/>
      <w:lvlText w:val="o"/>
      <w:lvlJc w:val="left"/>
      <w:pPr>
        <w:ind w:left="1560" w:hanging="360"/>
      </w:pPr>
      <w:rPr>
        <w:rFonts w:ascii="Courier New" w:hAnsi="Courier New" w:hint="default"/>
      </w:rPr>
    </w:lvl>
    <w:lvl w:ilvl="2" w:tplc="2C0A0005" w:tentative="1">
      <w:start w:val="1"/>
      <w:numFmt w:val="bullet"/>
      <w:lvlText w:val=""/>
      <w:lvlJc w:val="left"/>
      <w:pPr>
        <w:ind w:left="2280" w:hanging="360"/>
      </w:pPr>
      <w:rPr>
        <w:rFonts w:ascii="Wingdings" w:hAnsi="Wingdings" w:hint="default"/>
      </w:rPr>
    </w:lvl>
    <w:lvl w:ilvl="3" w:tplc="2C0A0001" w:tentative="1">
      <w:start w:val="1"/>
      <w:numFmt w:val="bullet"/>
      <w:lvlText w:val=""/>
      <w:lvlJc w:val="left"/>
      <w:pPr>
        <w:ind w:left="3000" w:hanging="360"/>
      </w:pPr>
      <w:rPr>
        <w:rFonts w:ascii="Symbol" w:hAnsi="Symbol" w:hint="default"/>
      </w:rPr>
    </w:lvl>
    <w:lvl w:ilvl="4" w:tplc="2C0A0003" w:tentative="1">
      <w:start w:val="1"/>
      <w:numFmt w:val="bullet"/>
      <w:lvlText w:val="o"/>
      <w:lvlJc w:val="left"/>
      <w:pPr>
        <w:ind w:left="3720" w:hanging="360"/>
      </w:pPr>
      <w:rPr>
        <w:rFonts w:ascii="Courier New" w:hAnsi="Courier New" w:hint="default"/>
      </w:rPr>
    </w:lvl>
    <w:lvl w:ilvl="5" w:tplc="2C0A0005" w:tentative="1">
      <w:start w:val="1"/>
      <w:numFmt w:val="bullet"/>
      <w:lvlText w:val=""/>
      <w:lvlJc w:val="left"/>
      <w:pPr>
        <w:ind w:left="4440" w:hanging="360"/>
      </w:pPr>
      <w:rPr>
        <w:rFonts w:ascii="Wingdings" w:hAnsi="Wingdings" w:hint="default"/>
      </w:rPr>
    </w:lvl>
    <w:lvl w:ilvl="6" w:tplc="2C0A0001" w:tentative="1">
      <w:start w:val="1"/>
      <w:numFmt w:val="bullet"/>
      <w:lvlText w:val=""/>
      <w:lvlJc w:val="left"/>
      <w:pPr>
        <w:ind w:left="5160" w:hanging="360"/>
      </w:pPr>
      <w:rPr>
        <w:rFonts w:ascii="Symbol" w:hAnsi="Symbol" w:hint="default"/>
      </w:rPr>
    </w:lvl>
    <w:lvl w:ilvl="7" w:tplc="2C0A0003" w:tentative="1">
      <w:start w:val="1"/>
      <w:numFmt w:val="bullet"/>
      <w:lvlText w:val="o"/>
      <w:lvlJc w:val="left"/>
      <w:pPr>
        <w:ind w:left="5880" w:hanging="360"/>
      </w:pPr>
      <w:rPr>
        <w:rFonts w:ascii="Courier New" w:hAnsi="Courier New" w:hint="default"/>
      </w:rPr>
    </w:lvl>
    <w:lvl w:ilvl="8" w:tplc="2C0A0005" w:tentative="1">
      <w:start w:val="1"/>
      <w:numFmt w:val="bullet"/>
      <w:lvlText w:val=""/>
      <w:lvlJc w:val="left"/>
      <w:pPr>
        <w:ind w:left="6600" w:hanging="360"/>
      </w:pPr>
      <w:rPr>
        <w:rFonts w:ascii="Wingdings" w:hAnsi="Wingdings" w:hint="default"/>
      </w:rPr>
    </w:lvl>
  </w:abstractNum>
  <w:abstractNum w:abstractNumId="16">
    <w:nsid w:val="36A517BB"/>
    <w:multiLevelType w:val="hybridMultilevel"/>
    <w:tmpl w:val="1E54ED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7835D9F"/>
    <w:multiLevelType w:val="hybridMultilevel"/>
    <w:tmpl w:val="D66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76685"/>
    <w:multiLevelType w:val="singleLevel"/>
    <w:tmpl w:val="73725CB2"/>
    <w:lvl w:ilvl="0">
      <w:start w:val="3"/>
      <w:numFmt w:val="bullet"/>
      <w:lvlText w:val=""/>
      <w:lvlJc w:val="left"/>
      <w:pPr>
        <w:tabs>
          <w:tab w:val="num" w:pos="360"/>
        </w:tabs>
        <w:ind w:left="360" w:hanging="360"/>
      </w:pPr>
      <w:rPr>
        <w:rFonts w:ascii="Marlett" w:hAnsi="Marlett" w:hint="default"/>
      </w:rPr>
    </w:lvl>
  </w:abstractNum>
  <w:abstractNum w:abstractNumId="19">
    <w:nsid w:val="519D43CF"/>
    <w:multiLevelType w:val="hybridMultilevel"/>
    <w:tmpl w:val="21785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679347D"/>
    <w:multiLevelType w:val="hybridMultilevel"/>
    <w:tmpl w:val="A5B46CC6"/>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5830734C"/>
    <w:multiLevelType w:val="hybridMultilevel"/>
    <w:tmpl w:val="FADEC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DA5532F"/>
    <w:multiLevelType w:val="hybridMultilevel"/>
    <w:tmpl w:val="EE222BD6"/>
    <w:lvl w:ilvl="0" w:tplc="2C0A0001">
      <w:start w:val="1"/>
      <w:numFmt w:val="bullet"/>
      <w:lvlText w:val=""/>
      <w:lvlJc w:val="left"/>
      <w:pPr>
        <w:ind w:left="1980" w:hanging="360"/>
      </w:pPr>
      <w:rPr>
        <w:rFonts w:ascii="Symbol" w:hAnsi="Symbol" w:hint="default"/>
      </w:rPr>
    </w:lvl>
    <w:lvl w:ilvl="1" w:tplc="2C0A0003" w:tentative="1">
      <w:start w:val="1"/>
      <w:numFmt w:val="bullet"/>
      <w:lvlText w:val="o"/>
      <w:lvlJc w:val="left"/>
      <w:pPr>
        <w:ind w:left="2700" w:hanging="360"/>
      </w:pPr>
      <w:rPr>
        <w:rFonts w:ascii="Courier New" w:hAnsi="Courier New" w:hint="default"/>
      </w:rPr>
    </w:lvl>
    <w:lvl w:ilvl="2" w:tplc="2C0A0005" w:tentative="1">
      <w:start w:val="1"/>
      <w:numFmt w:val="bullet"/>
      <w:lvlText w:val=""/>
      <w:lvlJc w:val="left"/>
      <w:pPr>
        <w:ind w:left="3420" w:hanging="360"/>
      </w:pPr>
      <w:rPr>
        <w:rFonts w:ascii="Wingdings" w:hAnsi="Wingdings" w:hint="default"/>
      </w:rPr>
    </w:lvl>
    <w:lvl w:ilvl="3" w:tplc="2C0A0001" w:tentative="1">
      <w:start w:val="1"/>
      <w:numFmt w:val="bullet"/>
      <w:lvlText w:val=""/>
      <w:lvlJc w:val="left"/>
      <w:pPr>
        <w:ind w:left="4140" w:hanging="360"/>
      </w:pPr>
      <w:rPr>
        <w:rFonts w:ascii="Symbol" w:hAnsi="Symbol" w:hint="default"/>
      </w:rPr>
    </w:lvl>
    <w:lvl w:ilvl="4" w:tplc="2C0A0003" w:tentative="1">
      <w:start w:val="1"/>
      <w:numFmt w:val="bullet"/>
      <w:lvlText w:val="o"/>
      <w:lvlJc w:val="left"/>
      <w:pPr>
        <w:ind w:left="4860" w:hanging="360"/>
      </w:pPr>
      <w:rPr>
        <w:rFonts w:ascii="Courier New" w:hAnsi="Courier New" w:hint="default"/>
      </w:rPr>
    </w:lvl>
    <w:lvl w:ilvl="5" w:tplc="2C0A0005" w:tentative="1">
      <w:start w:val="1"/>
      <w:numFmt w:val="bullet"/>
      <w:lvlText w:val=""/>
      <w:lvlJc w:val="left"/>
      <w:pPr>
        <w:ind w:left="5580" w:hanging="360"/>
      </w:pPr>
      <w:rPr>
        <w:rFonts w:ascii="Wingdings" w:hAnsi="Wingdings" w:hint="default"/>
      </w:rPr>
    </w:lvl>
    <w:lvl w:ilvl="6" w:tplc="2C0A0001" w:tentative="1">
      <w:start w:val="1"/>
      <w:numFmt w:val="bullet"/>
      <w:lvlText w:val=""/>
      <w:lvlJc w:val="left"/>
      <w:pPr>
        <w:ind w:left="6300" w:hanging="360"/>
      </w:pPr>
      <w:rPr>
        <w:rFonts w:ascii="Symbol" w:hAnsi="Symbol" w:hint="default"/>
      </w:rPr>
    </w:lvl>
    <w:lvl w:ilvl="7" w:tplc="2C0A0003" w:tentative="1">
      <w:start w:val="1"/>
      <w:numFmt w:val="bullet"/>
      <w:lvlText w:val="o"/>
      <w:lvlJc w:val="left"/>
      <w:pPr>
        <w:ind w:left="7020" w:hanging="360"/>
      </w:pPr>
      <w:rPr>
        <w:rFonts w:ascii="Courier New" w:hAnsi="Courier New" w:hint="default"/>
      </w:rPr>
    </w:lvl>
    <w:lvl w:ilvl="8" w:tplc="2C0A0005" w:tentative="1">
      <w:start w:val="1"/>
      <w:numFmt w:val="bullet"/>
      <w:lvlText w:val=""/>
      <w:lvlJc w:val="left"/>
      <w:pPr>
        <w:ind w:left="7740" w:hanging="360"/>
      </w:pPr>
      <w:rPr>
        <w:rFonts w:ascii="Wingdings" w:hAnsi="Wingdings" w:hint="default"/>
      </w:rPr>
    </w:lvl>
  </w:abstractNum>
  <w:abstractNum w:abstractNumId="23">
    <w:nsid w:val="5FB02C5B"/>
    <w:multiLevelType w:val="hybridMultilevel"/>
    <w:tmpl w:val="C27C9E58"/>
    <w:lvl w:ilvl="0" w:tplc="2C0A0001">
      <w:start w:val="1"/>
      <w:numFmt w:val="bullet"/>
      <w:lvlText w:val=""/>
      <w:lvlJc w:val="left"/>
      <w:pPr>
        <w:ind w:left="786" w:hanging="360"/>
      </w:pPr>
      <w:rPr>
        <w:rFonts w:ascii="Symbol" w:hAnsi="Symbol" w:hint="default"/>
      </w:rPr>
    </w:lvl>
    <w:lvl w:ilvl="1" w:tplc="2C0A0003" w:tentative="1">
      <w:start w:val="1"/>
      <w:numFmt w:val="bullet"/>
      <w:lvlText w:val="o"/>
      <w:lvlJc w:val="left"/>
      <w:pPr>
        <w:ind w:left="1506" w:hanging="360"/>
      </w:pPr>
      <w:rPr>
        <w:rFonts w:ascii="Courier New" w:hAnsi="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24">
    <w:nsid w:val="62773D82"/>
    <w:multiLevelType w:val="singleLevel"/>
    <w:tmpl w:val="D88046FE"/>
    <w:lvl w:ilvl="0">
      <w:numFmt w:val="bullet"/>
      <w:lvlText w:val="-"/>
      <w:lvlJc w:val="left"/>
      <w:pPr>
        <w:tabs>
          <w:tab w:val="num" w:pos="786"/>
        </w:tabs>
        <w:ind w:left="786" w:hanging="360"/>
      </w:pPr>
      <w:rPr>
        <w:rFonts w:hint="default"/>
      </w:rPr>
    </w:lvl>
  </w:abstractNum>
  <w:abstractNum w:abstractNumId="25">
    <w:nsid w:val="6DCF6AB2"/>
    <w:multiLevelType w:val="hybridMultilevel"/>
    <w:tmpl w:val="D4CE652C"/>
    <w:lvl w:ilvl="0" w:tplc="0C0A0005">
      <w:start w:val="1"/>
      <w:numFmt w:val="bullet"/>
      <w:lvlText w:val=""/>
      <w:lvlJc w:val="left"/>
      <w:pPr>
        <w:tabs>
          <w:tab w:val="num" w:pos="1260"/>
        </w:tabs>
        <w:ind w:left="1260"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6">
    <w:nsid w:val="71ED725D"/>
    <w:multiLevelType w:val="hybridMultilevel"/>
    <w:tmpl w:val="4D5C4D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7FEC5685"/>
    <w:multiLevelType w:val="hybridMultilevel"/>
    <w:tmpl w:val="EA02E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8"/>
  </w:num>
  <w:num w:numId="4">
    <w:abstractNumId w:val="2"/>
  </w:num>
  <w:num w:numId="5">
    <w:abstractNumId w:val="17"/>
  </w:num>
  <w:num w:numId="6">
    <w:abstractNumId w:val="21"/>
  </w:num>
  <w:num w:numId="7">
    <w:abstractNumId w:val="27"/>
  </w:num>
  <w:num w:numId="8">
    <w:abstractNumId w:val="3"/>
  </w:num>
  <w:num w:numId="9">
    <w:abstractNumId w:val="19"/>
  </w:num>
  <w:num w:numId="10">
    <w:abstractNumId w:val="16"/>
  </w:num>
  <w:num w:numId="11">
    <w:abstractNumId w:val="5"/>
  </w:num>
  <w:num w:numId="12">
    <w:abstractNumId w:val="11"/>
  </w:num>
  <w:num w:numId="13">
    <w:abstractNumId w:val="15"/>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9"/>
  </w:num>
  <w:num w:numId="18">
    <w:abstractNumId w:val="10"/>
  </w:num>
  <w:num w:numId="19">
    <w:abstractNumId w:val="6"/>
  </w:num>
  <w:num w:numId="20">
    <w:abstractNumId w:val="26"/>
  </w:num>
  <w:num w:numId="21">
    <w:abstractNumId w:val="20"/>
  </w:num>
  <w:num w:numId="22">
    <w:abstractNumId w:val="12"/>
  </w:num>
  <w:num w:numId="23">
    <w:abstractNumId w:val="1"/>
  </w:num>
  <w:num w:numId="24">
    <w:abstractNumId w:val="4"/>
  </w:num>
  <w:num w:numId="25">
    <w:abstractNumId w:val="7"/>
  </w:num>
  <w:num w:numId="26">
    <w:abstractNumId w:val="0"/>
  </w:num>
  <w:num w:numId="27">
    <w:abstractNumId w:val="13"/>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3A47"/>
    <w:rsid w:val="000302AE"/>
    <w:rsid w:val="0004563F"/>
    <w:rsid w:val="0008760E"/>
    <w:rsid w:val="000933B9"/>
    <w:rsid w:val="002A7FB9"/>
    <w:rsid w:val="002D0203"/>
    <w:rsid w:val="003077A7"/>
    <w:rsid w:val="00343777"/>
    <w:rsid w:val="003B3D2D"/>
    <w:rsid w:val="003D75FD"/>
    <w:rsid w:val="004B5238"/>
    <w:rsid w:val="004D638F"/>
    <w:rsid w:val="005203B0"/>
    <w:rsid w:val="00543A47"/>
    <w:rsid w:val="00572DF0"/>
    <w:rsid w:val="005918E6"/>
    <w:rsid w:val="005D5584"/>
    <w:rsid w:val="00622134"/>
    <w:rsid w:val="00667DFF"/>
    <w:rsid w:val="00766C3D"/>
    <w:rsid w:val="008421E7"/>
    <w:rsid w:val="008C3A39"/>
    <w:rsid w:val="008F30D5"/>
    <w:rsid w:val="009911A5"/>
    <w:rsid w:val="00A12F8E"/>
    <w:rsid w:val="00AA1502"/>
    <w:rsid w:val="00AC6E20"/>
    <w:rsid w:val="00B14E5F"/>
    <w:rsid w:val="00B52427"/>
    <w:rsid w:val="00B8017D"/>
    <w:rsid w:val="00BA6F00"/>
    <w:rsid w:val="00C024ED"/>
    <w:rsid w:val="00C717EE"/>
    <w:rsid w:val="00D5132B"/>
    <w:rsid w:val="00D87276"/>
    <w:rsid w:val="00E4200D"/>
    <w:rsid w:val="00F43594"/>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A47"/>
    <w:rPr>
      <w:rFonts w:ascii="Times New Roman" w:eastAsia="Times New Roman" w:hAnsi="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43A47"/>
    <w:pPr>
      <w:spacing w:before="100" w:beforeAutospacing="1" w:after="100" w:afterAutospacing="1"/>
    </w:pPr>
  </w:style>
  <w:style w:type="paragraph" w:styleId="BodyText2">
    <w:name w:val="Body Text 2"/>
    <w:basedOn w:val="Normal"/>
    <w:link w:val="BodyText2Char"/>
    <w:uiPriority w:val="99"/>
    <w:rsid w:val="00543A47"/>
    <w:rPr>
      <w:szCs w:val="20"/>
    </w:rPr>
  </w:style>
  <w:style w:type="character" w:customStyle="1" w:styleId="BodyText2Char">
    <w:name w:val="Body Text 2 Char"/>
    <w:basedOn w:val="DefaultParagraphFont"/>
    <w:link w:val="BodyText2"/>
    <w:uiPriority w:val="99"/>
    <w:locked/>
    <w:rsid w:val="00543A47"/>
    <w:rPr>
      <w:rFonts w:ascii="Times New Roman" w:hAnsi="Times New Roman" w:cs="Times New Roman"/>
      <w:sz w:val="20"/>
      <w:szCs w:val="20"/>
      <w:lang w:val="es-ES" w:eastAsia="es-ES"/>
    </w:rPr>
  </w:style>
  <w:style w:type="table" w:styleId="TableGrid">
    <w:name w:val="Table Grid"/>
    <w:basedOn w:val="TableNormal"/>
    <w:uiPriority w:val="99"/>
    <w:rsid w:val="00543A47"/>
    <w:rPr>
      <w:rFonts w:ascii="Times New Roman" w:eastAsia="Times New Roman" w:hAnsi="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543A47"/>
    <w:rPr>
      <w:rFonts w:ascii="Courier New" w:hAnsi="Courier New"/>
      <w:sz w:val="20"/>
      <w:szCs w:val="20"/>
      <w:lang w:val="es-AR"/>
    </w:rPr>
  </w:style>
  <w:style w:type="character" w:customStyle="1" w:styleId="PlainTextChar">
    <w:name w:val="Plain Text Char"/>
    <w:basedOn w:val="DefaultParagraphFont"/>
    <w:link w:val="PlainText"/>
    <w:uiPriority w:val="99"/>
    <w:semiHidden/>
    <w:locked/>
    <w:rsid w:val="00543A47"/>
    <w:rPr>
      <w:rFonts w:ascii="Courier New" w:hAnsi="Courier New" w:cs="Times New Roman"/>
      <w:sz w:val="20"/>
      <w:szCs w:val="20"/>
      <w:lang w:eastAsia="es-ES"/>
    </w:rPr>
  </w:style>
  <w:style w:type="paragraph" w:styleId="ListParagraph">
    <w:name w:val="List Paragraph"/>
    <w:basedOn w:val="Normal"/>
    <w:uiPriority w:val="99"/>
    <w:qFormat/>
    <w:rsid w:val="00543A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1806</Words>
  <Characters>9937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SUPERIOR “DOMINGO F</dc:title>
  <dc:subject/>
  <dc:creator>Dina y Seba</dc:creator>
  <cp:keywords/>
  <dc:description/>
  <cp:lastModifiedBy>Usuario</cp:lastModifiedBy>
  <cp:revision>2</cp:revision>
  <cp:lastPrinted>2012-04-17T18:55:00Z</cp:lastPrinted>
  <dcterms:created xsi:type="dcterms:W3CDTF">2013-07-01T23:42:00Z</dcterms:created>
  <dcterms:modified xsi:type="dcterms:W3CDTF">2013-07-01T23:42:00Z</dcterms:modified>
</cp:coreProperties>
</file>